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0BEEA" w14:textId="65E0D3DF" w:rsidR="00AA12D6" w:rsidRDefault="00F74FC0" w:rsidP="00AA12D6">
      <w:pPr>
        <w:jc w:val="center"/>
        <w:rPr>
          <w:rFonts w:ascii="Verdana" w:hAnsi="Verdana" w:cs="Arial"/>
          <w:b/>
          <w:caps/>
        </w:rPr>
      </w:pPr>
      <w:r w:rsidRPr="007167FE">
        <w:rPr>
          <w:noProof/>
        </w:rPr>
        <w:drawing>
          <wp:anchor distT="0" distB="0" distL="114300" distR="114300" simplePos="0" relativeHeight="251659264" behindDoc="0" locked="0" layoutInCell="1" allowOverlap="1" wp14:anchorId="50356FDA" wp14:editId="4A597B6D">
            <wp:simplePos x="0" y="0"/>
            <wp:positionH relativeFrom="page">
              <wp:posOffset>317500</wp:posOffset>
            </wp:positionH>
            <wp:positionV relativeFrom="page">
              <wp:posOffset>203200</wp:posOffset>
            </wp:positionV>
            <wp:extent cx="488950" cy="540385"/>
            <wp:effectExtent l="0" t="0" r="635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488950" cy="54038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AA12D6" w:rsidRPr="007167FE">
        <w:rPr>
          <w:rFonts w:ascii="Verdana" w:hAnsi="Verdana" w:cs="Arial"/>
          <w:b/>
          <w:caps/>
        </w:rPr>
        <w:t>R</w:t>
      </w:r>
      <w:r w:rsidR="007167FE">
        <w:rPr>
          <w:rFonts w:ascii="Verdana" w:hAnsi="Verdana" w:cs="Arial"/>
          <w:b/>
          <w:caps/>
        </w:rPr>
        <w:t>É</w:t>
      </w:r>
      <w:r w:rsidR="004D7314" w:rsidRPr="007167FE">
        <w:rPr>
          <w:rFonts w:ascii="Verdana" w:hAnsi="Verdana" w:cs="Arial"/>
          <w:b/>
          <w:caps/>
        </w:rPr>
        <w:t>F</w:t>
      </w:r>
      <w:r w:rsidR="007167FE">
        <w:rPr>
          <w:rFonts w:ascii="Verdana" w:hAnsi="Verdana" w:cs="Arial"/>
          <w:b/>
          <w:caps/>
        </w:rPr>
        <w:t>É</w:t>
      </w:r>
      <w:r w:rsidR="004D7314" w:rsidRPr="007167FE">
        <w:rPr>
          <w:rFonts w:ascii="Verdana" w:hAnsi="Verdana" w:cs="Arial"/>
          <w:b/>
          <w:caps/>
        </w:rPr>
        <w:t>RENT</w:t>
      </w:r>
      <w:r w:rsidR="00BB688E" w:rsidRPr="007167FE">
        <w:rPr>
          <w:rFonts w:ascii="Verdana" w:hAnsi="Verdana" w:cs="Arial"/>
          <w:b/>
          <w:caps/>
        </w:rPr>
        <w:t>E/R</w:t>
      </w:r>
      <w:r w:rsidR="007167FE">
        <w:rPr>
          <w:rFonts w:ascii="Verdana" w:hAnsi="Verdana" w:cs="Arial"/>
          <w:b/>
          <w:caps/>
        </w:rPr>
        <w:t>É</w:t>
      </w:r>
      <w:r w:rsidR="00BB688E" w:rsidRPr="007167FE">
        <w:rPr>
          <w:rFonts w:ascii="Verdana" w:hAnsi="Verdana" w:cs="Arial"/>
          <w:b/>
          <w:caps/>
        </w:rPr>
        <w:t>F</w:t>
      </w:r>
      <w:r w:rsidR="007167FE">
        <w:rPr>
          <w:rFonts w:ascii="Verdana" w:hAnsi="Verdana" w:cs="Arial"/>
          <w:b/>
          <w:caps/>
        </w:rPr>
        <w:t>É</w:t>
      </w:r>
      <w:r w:rsidR="00BB688E" w:rsidRPr="007167FE">
        <w:rPr>
          <w:rFonts w:ascii="Verdana" w:hAnsi="Verdana" w:cs="Arial"/>
          <w:b/>
          <w:caps/>
        </w:rPr>
        <w:t>RENT</w:t>
      </w:r>
      <w:r w:rsidR="00AA12D6" w:rsidRPr="007167FE">
        <w:rPr>
          <w:rFonts w:ascii="Verdana" w:hAnsi="Verdana" w:cs="Arial"/>
          <w:b/>
          <w:caps/>
        </w:rPr>
        <w:t xml:space="preserve"> </w:t>
      </w:r>
      <w:r w:rsidR="00D52E71" w:rsidRPr="007167FE">
        <w:rPr>
          <w:rFonts w:ascii="Verdana" w:hAnsi="Verdana" w:cs="Arial"/>
          <w:b/>
          <w:caps/>
        </w:rPr>
        <w:t>DE</w:t>
      </w:r>
      <w:r w:rsidR="004D7314" w:rsidRPr="007167FE">
        <w:rPr>
          <w:rFonts w:ascii="Verdana" w:hAnsi="Verdana" w:cs="Arial"/>
          <w:b/>
          <w:caps/>
        </w:rPr>
        <w:t xml:space="preserve"> SECTEUR</w:t>
      </w:r>
      <w:r w:rsidR="00FA2CA0" w:rsidRPr="007167FE">
        <w:rPr>
          <w:rFonts w:ascii="Verdana" w:hAnsi="Verdana" w:cs="Arial"/>
          <w:b/>
          <w:caps/>
        </w:rPr>
        <w:t xml:space="preserve"> </w:t>
      </w:r>
      <w:r w:rsidR="008D4B5F" w:rsidRPr="007167FE">
        <w:rPr>
          <w:rFonts w:ascii="Verdana" w:hAnsi="Verdana" w:cs="Arial"/>
          <w:b/>
          <w:caps/>
        </w:rPr>
        <w:t>–</w:t>
      </w:r>
      <w:r w:rsidR="00FA2CA0" w:rsidRPr="007167FE">
        <w:rPr>
          <w:rFonts w:ascii="Verdana" w:hAnsi="Verdana" w:cs="Arial"/>
          <w:b/>
          <w:caps/>
        </w:rPr>
        <w:t xml:space="preserve"> ADULTE</w:t>
      </w:r>
    </w:p>
    <w:p w14:paraId="7D2CF297" w14:textId="77777777" w:rsidR="007167FE" w:rsidRPr="007167FE" w:rsidRDefault="007167FE" w:rsidP="00AA12D6">
      <w:pPr>
        <w:jc w:val="center"/>
        <w:rPr>
          <w:rFonts w:ascii="Verdana" w:hAnsi="Verdana" w:cs="Arial"/>
          <w:b/>
          <w:caps/>
        </w:rPr>
      </w:pPr>
    </w:p>
    <w:p w14:paraId="006FF2FC" w14:textId="03BDD256" w:rsidR="008D4B5F" w:rsidRDefault="008D4B5F" w:rsidP="00AA12D6">
      <w:pPr>
        <w:jc w:val="center"/>
        <w:rPr>
          <w:rFonts w:ascii="Verdana" w:hAnsi="Verdana" w:cs="Arial"/>
          <w:b/>
          <w:caps/>
          <w:sz w:val="16"/>
          <w:szCs w:val="16"/>
        </w:rPr>
      </w:pPr>
    </w:p>
    <w:p w14:paraId="243AD0E9" w14:textId="77777777" w:rsidR="007167FE" w:rsidRPr="00BB688E" w:rsidRDefault="007167FE" w:rsidP="00AA12D6">
      <w:pPr>
        <w:jc w:val="center"/>
        <w:rPr>
          <w:rFonts w:ascii="Verdana" w:hAnsi="Verdana" w:cs="Arial"/>
          <w:b/>
          <w:caps/>
          <w:sz w:val="16"/>
          <w:szCs w:val="16"/>
        </w:rPr>
      </w:pPr>
    </w:p>
    <w:p w14:paraId="1AB439BE" w14:textId="35EA975E" w:rsidR="00FA2CA0" w:rsidRPr="007167FE" w:rsidRDefault="00FA2CA0" w:rsidP="00FA2CA0">
      <w:pPr>
        <w:jc w:val="center"/>
        <w:rPr>
          <w:rFonts w:ascii="Verdana" w:hAnsi="Verdana" w:cs="Arial"/>
          <w:sz w:val="20"/>
          <w:szCs w:val="20"/>
        </w:rPr>
      </w:pPr>
      <w:r w:rsidRPr="007167FE">
        <w:rPr>
          <w:rFonts w:ascii="Verdana" w:hAnsi="Verdana" w:cs="Arial"/>
          <w:b/>
          <w:bCs/>
          <w:sz w:val="20"/>
          <w:szCs w:val="20"/>
        </w:rPr>
        <w:t>Pôle éducation et vie de la cité / Direction de la culture et patrimoine / Réseau des Médiathèques</w:t>
      </w:r>
      <w:r w:rsidR="00F74FC0" w:rsidRPr="007167FE">
        <w:rPr>
          <w:rFonts w:ascii="Verdana" w:hAnsi="Verdana" w:cs="Arial"/>
          <w:b/>
          <w:bCs/>
          <w:sz w:val="20"/>
          <w:szCs w:val="20"/>
        </w:rPr>
        <w:t>/Secteurs et médiathèques de quartier</w:t>
      </w:r>
    </w:p>
    <w:p w14:paraId="7C6058E1" w14:textId="4063903A" w:rsidR="00AA12D6" w:rsidRPr="007167FE" w:rsidRDefault="00FA2CA0" w:rsidP="00F74FC0">
      <w:pPr>
        <w:jc w:val="center"/>
        <w:rPr>
          <w:rFonts w:ascii="Verdana" w:hAnsi="Verdana" w:cs="Arial"/>
          <w:i/>
          <w:sz w:val="20"/>
          <w:szCs w:val="20"/>
        </w:rPr>
      </w:pPr>
      <w:r w:rsidRPr="007167FE">
        <w:rPr>
          <w:rFonts w:ascii="Verdana" w:hAnsi="Verdana" w:cs="Arial"/>
          <w:i/>
          <w:sz w:val="20"/>
          <w:szCs w:val="20"/>
          <w:u w:val="single"/>
        </w:rPr>
        <w:t>Lieu d’affectation principal</w:t>
      </w:r>
      <w:r w:rsidRPr="007167FE">
        <w:rPr>
          <w:rFonts w:ascii="Verdana" w:hAnsi="Verdana" w:cs="Arial"/>
          <w:sz w:val="20"/>
          <w:szCs w:val="20"/>
        </w:rPr>
        <w:t xml:space="preserve"> : </w:t>
      </w:r>
      <w:r w:rsidR="00AA12D6" w:rsidRPr="007167FE">
        <w:rPr>
          <w:rFonts w:ascii="Verdana" w:hAnsi="Verdana" w:cs="Arial"/>
          <w:i/>
          <w:sz w:val="20"/>
          <w:szCs w:val="20"/>
        </w:rPr>
        <w:t>Médiathèque F</w:t>
      </w:r>
      <w:r w:rsidR="0065391B" w:rsidRPr="007167FE">
        <w:rPr>
          <w:rFonts w:ascii="Verdana" w:hAnsi="Verdana" w:cs="Arial"/>
          <w:i/>
          <w:sz w:val="20"/>
          <w:szCs w:val="20"/>
        </w:rPr>
        <w:t>rançois</w:t>
      </w:r>
      <w:r w:rsidR="00AA12D6" w:rsidRPr="007167FE">
        <w:rPr>
          <w:rFonts w:ascii="Verdana" w:hAnsi="Verdana" w:cs="Arial"/>
          <w:i/>
          <w:sz w:val="20"/>
          <w:szCs w:val="20"/>
        </w:rPr>
        <w:t xml:space="preserve"> Mitterrand</w:t>
      </w:r>
    </w:p>
    <w:p w14:paraId="46A0E733" w14:textId="77777777" w:rsidR="007167FE" w:rsidRPr="00263B2F" w:rsidRDefault="007167FE" w:rsidP="00F74FC0">
      <w:pPr>
        <w:jc w:val="center"/>
        <w:rPr>
          <w:rFonts w:ascii="Verdana" w:hAnsi="Verdana" w:cs="Arial"/>
          <w:sz w:val="16"/>
          <w:szCs w:val="16"/>
        </w:rPr>
      </w:pPr>
    </w:p>
    <w:tbl>
      <w:tblPr>
        <w:tblW w:w="10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70" w:type="dxa"/>
          <w:bottom w:w="85" w:type="dxa"/>
          <w:right w:w="70" w:type="dxa"/>
        </w:tblCellMar>
        <w:tblLook w:val="0000" w:firstRow="0" w:lastRow="0" w:firstColumn="0" w:lastColumn="0" w:noHBand="0" w:noVBand="0"/>
      </w:tblPr>
      <w:tblGrid>
        <w:gridCol w:w="2991"/>
        <w:gridCol w:w="4092"/>
        <w:gridCol w:w="1417"/>
        <w:gridCol w:w="2286"/>
      </w:tblGrid>
      <w:tr w:rsidR="00E94727" w:rsidRPr="00263B2F" w14:paraId="2365DA89" w14:textId="77777777" w:rsidTr="00130ED9">
        <w:trPr>
          <w:trHeight w:val="370"/>
          <w:jc w:val="center"/>
        </w:trPr>
        <w:tc>
          <w:tcPr>
            <w:tcW w:w="7083" w:type="dxa"/>
            <w:gridSpan w:val="2"/>
          </w:tcPr>
          <w:p w14:paraId="02E53D47" w14:textId="77777777" w:rsidR="00E94727" w:rsidRPr="00263B2F" w:rsidRDefault="00E94727" w:rsidP="00E94727">
            <w:pPr>
              <w:rPr>
                <w:rFonts w:ascii="Verdana" w:hAnsi="Verdana" w:cstheme="minorHAnsi"/>
                <w:sz w:val="16"/>
                <w:szCs w:val="16"/>
              </w:rPr>
            </w:pPr>
            <w:r w:rsidRPr="00263B2F">
              <w:rPr>
                <w:rFonts w:ascii="Verdana" w:hAnsi="Verdana" w:cstheme="minorHAnsi"/>
                <w:b/>
                <w:bCs/>
                <w:sz w:val="16"/>
                <w:szCs w:val="16"/>
                <w:u w:val="single"/>
              </w:rPr>
              <w:t>Cadre statutaire </w:t>
            </w:r>
          </w:p>
          <w:p w14:paraId="2F6C7315" w14:textId="77777777" w:rsidR="00E94727" w:rsidRPr="00263B2F" w:rsidRDefault="00E94727" w:rsidP="00E94727">
            <w:pPr>
              <w:numPr>
                <w:ilvl w:val="0"/>
                <w:numId w:val="18"/>
              </w:numPr>
              <w:suppressAutoHyphens/>
              <w:jc w:val="both"/>
              <w:rPr>
                <w:rFonts w:ascii="Verdana" w:hAnsi="Verdana" w:cstheme="minorHAnsi"/>
                <w:sz w:val="16"/>
                <w:szCs w:val="16"/>
              </w:rPr>
            </w:pPr>
            <w:r w:rsidRPr="00263B2F">
              <w:rPr>
                <w:rFonts w:ascii="Verdana" w:hAnsi="Verdana" w:cstheme="minorHAnsi"/>
                <w:b/>
                <w:bCs/>
                <w:sz w:val="16"/>
                <w:szCs w:val="16"/>
              </w:rPr>
              <w:t>Catégorie :</w:t>
            </w:r>
            <w:r w:rsidRPr="00263B2F">
              <w:rPr>
                <w:rFonts w:ascii="Verdana" w:hAnsi="Verdana" w:cstheme="minorHAnsi"/>
                <w:sz w:val="16"/>
                <w:szCs w:val="16"/>
              </w:rPr>
              <w:t xml:space="preserve"> B</w:t>
            </w:r>
          </w:p>
          <w:p w14:paraId="22424A77" w14:textId="77777777" w:rsidR="008348A1" w:rsidRPr="00263B2F" w:rsidRDefault="00E94727" w:rsidP="008348A1">
            <w:pPr>
              <w:numPr>
                <w:ilvl w:val="0"/>
                <w:numId w:val="18"/>
              </w:numPr>
              <w:suppressAutoHyphens/>
              <w:jc w:val="both"/>
              <w:rPr>
                <w:rFonts w:ascii="Verdana" w:hAnsi="Verdana" w:cstheme="minorHAnsi"/>
                <w:sz w:val="16"/>
                <w:szCs w:val="16"/>
              </w:rPr>
            </w:pPr>
            <w:r w:rsidRPr="00263B2F">
              <w:rPr>
                <w:rFonts w:ascii="Verdana" w:hAnsi="Verdana" w:cstheme="minorHAnsi"/>
                <w:b/>
                <w:bCs/>
                <w:sz w:val="16"/>
                <w:szCs w:val="16"/>
              </w:rPr>
              <w:t>Filière :</w:t>
            </w:r>
            <w:r w:rsidRPr="00263B2F">
              <w:rPr>
                <w:rFonts w:ascii="Verdana" w:hAnsi="Verdana" w:cstheme="minorHAnsi"/>
                <w:sz w:val="16"/>
                <w:szCs w:val="16"/>
              </w:rPr>
              <w:t xml:space="preserve"> Culturelle</w:t>
            </w:r>
          </w:p>
          <w:p w14:paraId="2AC832D5" w14:textId="358AA0A9" w:rsidR="00E94727" w:rsidRPr="00263B2F" w:rsidRDefault="00E94727" w:rsidP="008348A1">
            <w:pPr>
              <w:numPr>
                <w:ilvl w:val="0"/>
                <w:numId w:val="18"/>
              </w:numPr>
              <w:suppressAutoHyphens/>
              <w:jc w:val="both"/>
              <w:rPr>
                <w:rFonts w:ascii="Verdana" w:hAnsi="Verdana" w:cstheme="minorHAnsi"/>
                <w:sz w:val="16"/>
                <w:szCs w:val="16"/>
              </w:rPr>
            </w:pPr>
            <w:r w:rsidRPr="00263B2F">
              <w:rPr>
                <w:rFonts w:ascii="Verdana" w:hAnsi="Verdana" w:cstheme="minorHAnsi"/>
                <w:b/>
                <w:bCs/>
                <w:sz w:val="16"/>
                <w:szCs w:val="16"/>
              </w:rPr>
              <w:t>Cadre d’emplois :</w:t>
            </w:r>
            <w:r w:rsidRPr="00263B2F">
              <w:rPr>
                <w:rFonts w:ascii="Verdana" w:hAnsi="Verdana" w:cstheme="minorHAnsi"/>
                <w:sz w:val="16"/>
                <w:szCs w:val="16"/>
              </w:rPr>
              <w:t xml:space="preserve"> Assistants de conservation du patrimoine et des bibliothèques</w:t>
            </w:r>
          </w:p>
        </w:tc>
        <w:tc>
          <w:tcPr>
            <w:tcW w:w="1417" w:type="dxa"/>
            <w:tcBorders>
              <w:right w:val="single" w:sz="4" w:space="0" w:color="auto"/>
            </w:tcBorders>
            <w:vAlign w:val="center"/>
          </w:tcPr>
          <w:p w14:paraId="5281B585" w14:textId="77777777" w:rsidR="00E94727" w:rsidRPr="00263B2F" w:rsidRDefault="00E94727" w:rsidP="00E94727">
            <w:pPr>
              <w:jc w:val="center"/>
              <w:rPr>
                <w:rFonts w:ascii="Verdana" w:hAnsi="Verdana" w:cstheme="minorHAnsi"/>
                <w:sz w:val="16"/>
                <w:szCs w:val="16"/>
              </w:rPr>
            </w:pPr>
            <w:r w:rsidRPr="00263B2F">
              <w:rPr>
                <w:rFonts w:ascii="Verdana" w:hAnsi="Verdana" w:cstheme="minorHAnsi"/>
                <w:b/>
                <w:bCs/>
                <w:sz w:val="16"/>
                <w:szCs w:val="16"/>
                <w:u w:val="single"/>
              </w:rPr>
              <w:t>Cotation RIFSEEP</w:t>
            </w:r>
          </w:p>
          <w:p w14:paraId="551D8F99" w14:textId="77777777" w:rsidR="00E94727" w:rsidRPr="00263B2F" w:rsidRDefault="00E94727" w:rsidP="00E94727">
            <w:pPr>
              <w:jc w:val="center"/>
              <w:rPr>
                <w:rFonts w:ascii="Verdana" w:hAnsi="Verdana" w:cstheme="minorHAnsi"/>
                <w:b/>
                <w:bCs/>
                <w:sz w:val="16"/>
                <w:szCs w:val="16"/>
                <w:u w:val="single"/>
              </w:rPr>
            </w:pPr>
          </w:p>
          <w:p w14:paraId="79C04C19" w14:textId="26D9DF99" w:rsidR="00E94727" w:rsidRPr="00263B2F" w:rsidRDefault="00E94727" w:rsidP="000D05C2">
            <w:pPr>
              <w:jc w:val="center"/>
              <w:rPr>
                <w:rFonts w:ascii="Verdana" w:hAnsi="Verdana" w:cs="Arial"/>
                <w:sz w:val="16"/>
                <w:szCs w:val="16"/>
              </w:rPr>
            </w:pPr>
            <w:r w:rsidRPr="00263B2F">
              <w:rPr>
                <w:rFonts w:ascii="Verdana" w:hAnsi="Verdana" w:cstheme="minorHAnsi"/>
                <w:sz w:val="16"/>
                <w:szCs w:val="16"/>
              </w:rPr>
              <w:t>B</w:t>
            </w:r>
            <w:r w:rsidR="00754F9D">
              <w:rPr>
                <w:rFonts w:ascii="Verdana" w:hAnsi="Verdana" w:cstheme="minorHAnsi"/>
                <w:sz w:val="16"/>
                <w:szCs w:val="16"/>
              </w:rPr>
              <w:t>2</w:t>
            </w:r>
          </w:p>
        </w:tc>
        <w:tc>
          <w:tcPr>
            <w:tcW w:w="2286" w:type="dxa"/>
            <w:tcBorders>
              <w:left w:val="single" w:sz="4" w:space="0" w:color="auto"/>
            </w:tcBorders>
            <w:vAlign w:val="center"/>
          </w:tcPr>
          <w:p w14:paraId="1A831AD2" w14:textId="77777777" w:rsidR="00E94727" w:rsidRPr="00263B2F" w:rsidRDefault="00E94727" w:rsidP="00E94727">
            <w:pPr>
              <w:jc w:val="center"/>
              <w:rPr>
                <w:rFonts w:ascii="Verdana" w:hAnsi="Verdana" w:cstheme="minorHAnsi"/>
                <w:sz w:val="16"/>
                <w:szCs w:val="16"/>
              </w:rPr>
            </w:pPr>
            <w:r w:rsidRPr="00263B2F">
              <w:rPr>
                <w:rFonts w:ascii="Verdana" w:hAnsi="Verdana" w:cstheme="minorHAnsi"/>
                <w:b/>
                <w:bCs/>
                <w:sz w:val="16"/>
                <w:szCs w:val="16"/>
                <w:u w:val="single"/>
              </w:rPr>
              <w:t>Temps de travail</w:t>
            </w:r>
          </w:p>
          <w:p w14:paraId="32A8BA17" w14:textId="77777777" w:rsidR="00E94727" w:rsidRPr="00263B2F" w:rsidRDefault="00E94727" w:rsidP="00E94727">
            <w:pPr>
              <w:jc w:val="center"/>
              <w:rPr>
                <w:rFonts w:ascii="Verdana" w:hAnsi="Verdana" w:cstheme="minorHAnsi"/>
                <w:sz w:val="16"/>
                <w:szCs w:val="16"/>
              </w:rPr>
            </w:pPr>
          </w:p>
          <w:p w14:paraId="26B151C7" w14:textId="77777777" w:rsidR="00E94727" w:rsidRDefault="00E94727" w:rsidP="00E94727">
            <w:pPr>
              <w:jc w:val="center"/>
              <w:rPr>
                <w:rFonts w:ascii="Verdana" w:hAnsi="Verdana" w:cstheme="minorHAnsi"/>
                <w:sz w:val="16"/>
                <w:szCs w:val="16"/>
              </w:rPr>
            </w:pPr>
            <w:r w:rsidRPr="00263B2F">
              <w:rPr>
                <w:rFonts w:ascii="Verdana" w:hAnsi="Verdana" w:cstheme="minorHAnsi"/>
                <w:sz w:val="16"/>
                <w:szCs w:val="16"/>
              </w:rPr>
              <w:t>Temps complet</w:t>
            </w:r>
          </w:p>
          <w:p w14:paraId="34F48382" w14:textId="17941D93" w:rsidR="00F74FC0" w:rsidRPr="00263B2F" w:rsidRDefault="00F74FC0" w:rsidP="00E94727">
            <w:pPr>
              <w:jc w:val="center"/>
              <w:rPr>
                <w:rFonts w:ascii="Verdana" w:hAnsi="Verdana" w:cs="Arial"/>
                <w:sz w:val="16"/>
                <w:szCs w:val="16"/>
              </w:rPr>
            </w:pPr>
            <w:r>
              <w:rPr>
                <w:rFonts w:ascii="Verdana" w:hAnsi="Verdana" w:cs="Arial"/>
                <w:sz w:val="16"/>
                <w:szCs w:val="16"/>
              </w:rPr>
              <w:t>3</w:t>
            </w:r>
            <w:r w:rsidR="006C4C66">
              <w:rPr>
                <w:rFonts w:ascii="Verdana" w:hAnsi="Verdana" w:cs="Arial"/>
                <w:sz w:val="16"/>
                <w:szCs w:val="16"/>
              </w:rPr>
              <w:t>6</w:t>
            </w:r>
            <w:r>
              <w:rPr>
                <w:rFonts w:ascii="Verdana" w:hAnsi="Verdana" w:cs="Arial"/>
                <w:sz w:val="16"/>
                <w:szCs w:val="16"/>
              </w:rPr>
              <w:t>h30</w:t>
            </w:r>
          </w:p>
        </w:tc>
      </w:tr>
      <w:tr w:rsidR="00E94727" w:rsidRPr="00263B2F" w14:paraId="2322F7FB" w14:textId="77777777" w:rsidTr="00092483">
        <w:trPr>
          <w:trHeight w:val="701"/>
          <w:jc w:val="center"/>
        </w:trPr>
        <w:tc>
          <w:tcPr>
            <w:tcW w:w="2991" w:type="dxa"/>
          </w:tcPr>
          <w:p w14:paraId="157D781D" w14:textId="77777777" w:rsidR="00E94727" w:rsidRPr="00263B2F" w:rsidRDefault="00E94727" w:rsidP="00E94727">
            <w:pPr>
              <w:rPr>
                <w:rFonts w:ascii="Verdana" w:hAnsi="Verdana"/>
                <w:sz w:val="16"/>
                <w:szCs w:val="16"/>
              </w:rPr>
            </w:pPr>
            <w:r w:rsidRPr="00263B2F">
              <w:rPr>
                <w:rFonts w:ascii="Verdana" w:hAnsi="Verdana" w:cs="Arial"/>
                <w:b/>
                <w:bCs/>
                <w:sz w:val="16"/>
                <w:szCs w:val="16"/>
                <w:u w:val="single"/>
              </w:rPr>
              <w:t>Situation fonctionnelle</w:t>
            </w:r>
          </w:p>
          <w:p w14:paraId="459C6FB8" w14:textId="75591531" w:rsidR="00E94727" w:rsidRPr="00263B2F" w:rsidRDefault="00E94727" w:rsidP="00E94727">
            <w:pPr>
              <w:numPr>
                <w:ilvl w:val="0"/>
                <w:numId w:val="1"/>
              </w:numPr>
              <w:rPr>
                <w:rFonts w:ascii="Verdana" w:hAnsi="Verdana" w:cs="Arial"/>
                <w:b/>
                <w:bCs/>
                <w:sz w:val="16"/>
                <w:szCs w:val="16"/>
              </w:rPr>
            </w:pPr>
            <w:r w:rsidRPr="00263B2F">
              <w:rPr>
                <w:rFonts w:ascii="Verdana" w:hAnsi="Verdana" w:cs="Arial"/>
                <w:b/>
                <w:bCs/>
                <w:sz w:val="16"/>
                <w:szCs w:val="16"/>
              </w:rPr>
              <w:t>Référent hiérarchique</w:t>
            </w:r>
          </w:p>
          <w:p w14:paraId="1C20033C" w14:textId="77777777" w:rsidR="00E94727" w:rsidRPr="00263B2F" w:rsidRDefault="00E94727" w:rsidP="00E94727">
            <w:pPr>
              <w:numPr>
                <w:ilvl w:val="0"/>
                <w:numId w:val="1"/>
              </w:numPr>
              <w:rPr>
                <w:rFonts w:ascii="Verdana" w:hAnsi="Verdana" w:cs="Arial"/>
                <w:b/>
                <w:bCs/>
                <w:sz w:val="16"/>
                <w:szCs w:val="16"/>
              </w:rPr>
            </w:pPr>
            <w:bookmarkStart w:id="0" w:name="_GoBack"/>
            <w:bookmarkEnd w:id="0"/>
            <w:r w:rsidRPr="00263B2F">
              <w:rPr>
                <w:rFonts w:ascii="Verdana" w:hAnsi="Verdana" w:cs="Arial"/>
                <w:b/>
                <w:bCs/>
                <w:sz w:val="16"/>
                <w:szCs w:val="16"/>
              </w:rPr>
              <w:t>Positionnement</w:t>
            </w:r>
          </w:p>
        </w:tc>
        <w:tc>
          <w:tcPr>
            <w:tcW w:w="7795" w:type="dxa"/>
            <w:gridSpan w:val="3"/>
          </w:tcPr>
          <w:p w14:paraId="1328D4A4" w14:textId="77777777" w:rsidR="00E94727" w:rsidRPr="00263B2F" w:rsidRDefault="00E94727" w:rsidP="00E94727">
            <w:pPr>
              <w:jc w:val="both"/>
              <w:rPr>
                <w:rFonts w:ascii="Verdana" w:hAnsi="Verdana" w:cs="Arial"/>
                <w:sz w:val="16"/>
                <w:szCs w:val="16"/>
              </w:rPr>
            </w:pPr>
          </w:p>
          <w:p w14:paraId="207258C5" w14:textId="1E459510" w:rsidR="00E94727" w:rsidRPr="00263B2F" w:rsidRDefault="00E94727" w:rsidP="00E94727">
            <w:pPr>
              <w:rPr>
                <w:rFonts w:ascii="Verdana" w:hAnsi="Verdana" w:cs="Arial"/>
                <w:sz w:val="16"/>
                <w:szCs w:val="16"/>
              </w:rPr>
            </w:pPr>
            <w:r w:rsidRPr="00263B2F">
              <w:rPr>
                <w:rFonts w:ascii="Verdana" w:hAnsi="Verdana" w:cs="Arial"/>
                <w:sz w:val="16"/>
                <w:szCs w:val="16"/>
              </w:rPr>
              <w:t>Directrice</w:t>
            </w:r>
            <w:r w:rsidR="0040686D">
              <w:rPr>
                <w:rFonts w:ascii="Verdana" w:hAnsi="Verdana" w:cs="Arial"/>
                <w:sz w:val="16"/>
                <w:szCs w:val="16"/>
              </w:rPr>
              <w:t>/Directeur</w:t>
            </w:r>
            <w:r w:rsidRPr="00263B2F">
              <w:rPr>
                <w:rFonts w:ascii="Verdana" w:hAnsi="Verdana" w:cs="Arial"/>
                <w:sz w:val="16"/>
                <w:szCs w:val="16"/>
              </w:rPr>
              <w:t xml:space="preserve"> adjointe</w:t>
            </w:r>
            <w:r w:rsidR="0040686D">
              <w:rPr>
                <w:rFonts w:ascii="Verdana" w:hAnsi="Verdana" w:cs="Arial"/>
                <w:sz w:val="16"/>
                <w:szCs w:val="16"/>
              </w:rPr>
              <w:t>/adjoint</w:t>
            </w:r>
            <w:r w:rsidRPr="00263B2F">
              <w:rPr>
                <w:rFonts w:ascii="Verdana" w:hAnsi="Verdana" w:cs="Arial"/>
                <w:sz w:val="16"/>
                <w:szCs w:val="16"/>
              </w:rPr>
              <w:t xml:space="preserve"> du réseau des médiathèques</w:t>
            </w:r>
          </w:p>
          <w:p w14:paraId="4AC282DB" w14:textId="11DB4C07" w:rsidR="00E94727" w:rsidRPr="00263B2F" w:rsidRDefault="00E94727" w:rsidP="00BB688E">
            <w:pPr>
              <w:jc w:val="both"/>
              <w:rPr>
                <w:rFonts w:ascii="Verdana" w:hAnsi="Verdana" w:cs="Arial"/>
                <w:color w:val="FF0000"/>
                <w:sz w:val="16"/>
                <w:szCs w:val="16"/>
              </w:rPr>
            </w:pPr>
            <w:r w:rsidRPr="00263B2F">
              <w:rPr>
                <w:rFonts w:ascii="Verdana" w:hAnsi="Verdana" w:cs="Arial"/>
                <w:sz w:val="16"/>
                <w:szCs w:val="16"/>
              </w:rPr>
              <w:t>Référent</w:t>
            </w:r>
            <w:r w:rsidR="0040686D">
              <w:rPr>
                <w:rFonts w:ascii="Verdana" w:hAnsi="Verdana" w:cs="Arial"/>
                <w:sz w:val="16"/>
                <w:szCs w:val="16"/>
              </w:rPr>
              <w:t>e/Référent</w:t>
            </w:r>
            <w:r w:rsidRPr="00263B2F">
              <w:rPr>
                <w:rFonts w:ascii="Verdana" w:hAnsi="Verdana" w:cs="Arial"/>
                <w:sz w:val="16"/>
                <w:szCs w:val="16"/>
              </w:rPr>
              <w:t xml:space="preserve"> </w:t>
            </w:r>
            <w:r w:rsidRPr="00263B2F">
              <w:rPr>
                <w:rFonts w:ascii="Verdana" w:hAnsi="Verdana" w:cs="Arial"/>
                <w:color w:val="000000" w:themeColor="text1"/>
                <w:sz w:val="16"/>
                <w:szCs w:val="16"/>
              </w:rPr>
              <w:t xml:space="preserve">du secteur </w:t>
            </w:r>
            <w:r w:rsidRPr="00263B2F">
              <w:rPr>
                <w:rFonts w:ascii="Verdana" w:hAnsi="Verdana" w:cs="Arial"/>
                <w:sz w:val="16"/>
                <w:szCs w:val="16"/>
              </w:rPr>
              <w:t>Adultes de la médiathèque François Mitterrand</w:t>
            </w:r>
            <w:r w:rsidRPr="00263B2F">
              <w:rPr>
                <w:rFonts w:ascii="Verdana" w:hAnsi="Verdana" w:cs="Arial"/>
                <w:color w:val="000000" w:themeColor="text1"/>
                <w:sz w:val="16"/>
                <w:szCs w:val="16"/>
              </w:rPr>
              <w:t xml:space="preserve">, vous encadrez une équipe </w:t>
            </w:r>
            <w:r w:rsidRPr="00263B2F">
              <w:rPr>
                <w:rFonts w:ascii="Verdana" w:hAnsi="Verdana" w:cs="Arial"/>
                <w:sz w:val="16"/>
                <w:szCs w:val="16"/>
              </w:rPr>
              <w:t xml:space="preserve">de </w:t>
            </w:r>
            <w:r w:rsidR="0040686D">
              <w:rPr>
                <w:rFonts w:ascii="Verdana" w:hAnsi="Verdana" w:cs="Arial"/>
                <w:sz w:val="16"/>
                <w:szCs w:val="16"/>
              </w:rPr>
              <w:t>4</w:t>
            </w:r>
            <w:r w:rsidRPr="00263B2F">
              <w:rPr>
                <w:rFonts w:ascii="Verdana" w:hAnsi="Verdana" w:cs="Arial"/>
                <w:color w:val="FF0000"/>
                <w:sz w:val="16"/>
                <w:szCs w:val="16"/>
              </w:rPr>
              <w:t xml:space="preserve"> </w:t>
            </w:r>
            <w:r w:rsidRPr="00263B2F">
              <w:rPr>
                <w:rFonts w:ascii="Verdana" w:hAnsi="Verdana" w:cs="Arial"/>
                <w:sz w:val="16"/>
                <w:szCs w:val="16"/>
              </w:rPr>
              <w:t xml:space="preserve">personnes. </w:t>
            </w:r>
          </w:p>
        </w:tc>
      </w:tr>
      <w:tr w:rsidR="00E94727" w:rsidRPr="00263B2F" w14:paraId="57736746" w14:textId="77777777" w:rsidTr="00092483">
        <w:trPr>
          <w:trHeight w:val="657"/>
          <w:jc w:val="center"/>
        </w:trPr>
        <w:tc>
          <w:tcPr>
            <w:tcW w:w="2991" w:type="dxa"/>
          </w:tcPr>
          <w:p w14:paraId="0F902BA8" w14:textId="77777777" w:rsidR="00E94727" w:rsidRPr="00263B2F" w:rsidRDefault="00E94727" w:rsidP="00E94727">
            <w:pPr>
              <w:rPr>
                <w:rFonts w:ascii="Verdana" w:hAnsi="Verdana"/>
                <w:sz w:val="16"/>
                <w:szCs w:val="16"/>
              </w:rPr>
            </w:pPr>
            <w:r w:rsidRPr="00263B2F">
              <w:rPr>
                <w:rFonts w:ascii="Verdana" w:hAnsi="Verdana" w:cs="Arial"/>
                <w:b/>
                <w:bCs/>
                <w:sz w:val="16"/>
                <w:szCs w:val="16"/>
                <w:u w:val="single"/>
              </w:rPr>
              <w:t>Relations fonctionnelles</w:t>
            </w:r>
          </w:p>
          <w:p w14:paraId="28E78CD9" w14:textId="77777777" w:rsidR="00E94727" w:rsidRPr="00263B2F" w:rsidRDefault="00E94727" w:rsidP="00E94727">
            <w:pPr>
              <w:numPr>
                <w:ilvl w:val="0"/>
                <w:numId w:val="1"/>
              </w:numPr>
              <w:rPr>
                <w:rFonts w:ascii="Verdana" w:hAnsi="Verdana" w:cs="Arial"/>
                <w:b/>
                <w:bCs/>
                <w:sz w:val="16"/>
                <w:szCs w:val="16"/>
              </w:rPr>
            </w:pPr>
            <w:r w:rsidRPr="00263B2F">
              <w:rPr>
                <w:rFonts w:ascii="Verdana" w:hAnsi="Verdana" w:cs="Arial"/>
                <w:b/>
                <w:bCs/>
                <w:sz w:val="16"/>
                <w:szCs w:val="16"/>
              </w:rPr>
              <w:t>Internes</w:t>
            </w:r>
          </w:p>
          <w:p w14:paraId="35AE447C" w14:textId="77777777" w:rsidR="00E94727" w:rsidRPr="00263B2F" w:rsidRDefault="00E94727" w:rsidP="00E94727">
            <w:pPr>
              <w:numPr>
                <w:ilvl w:val="0"/>
                <w:numId w:val="1"/>
              </w:numPr>
              <w:rPr>
                <w:rFonts w:ascii="Verdana" w:hAnsi="Verdana" w:cs="Arial"/>
                <w:b/>
                <w:bCs/>
                <w:color w:val="FF0000"/>
                <w:sz w:val="16"/>
                <w:szCs w:val="16"/>
              </w:rPr>
            </w:pPr>
            <w:r w:rsidRPr="00263B2F">
              <w:rPr>
                <w:rFonts w:ascii="Verdana" w:hAnsi="Verdana" w:cs="Arial"/>
                <w:b/>
                <w:bCs/>
                <w:sz w:val="16"/>
                <w:szCs w:val="16"/>
              </w:rPr>
              <w:t>Externes</w:t>
            </w:r>
          </w:p>
        </w:tc>
        <w:tc>
          <w:tcPr>
            <w:tcW w:w="7795" w:type="dxa"/>
            <w:gridSpan w:val="3"/>
          </w:tcPr>
          <w:p w14:paraId="459B6546" w14:textId="77777777" w:rsidR="00E94727" w:rsidRPr="00263B2F" w:rsidRDefault="00E94727" w:rsidP="00E94727">
            <w:pPr>
              <w:jc w:val="both"/>
              <w:rPr>
                <w:rFonts w:ascii="Verdana" w:hAnsi="Verdana" w:cs="Arial"/>
                <w:sz w:val="16"/>
                <w:szCs w:val="16"/>
              </w:rPr>
            </w:pPr>
          </w:p>
          <w:p w14:paraId="0328A43E" w14:textId="0E56B68F" w:rsidR="00E94727" w:rsidRPr="00263B2F" w:rsidRDefault="00E94727" w:rsidP="00E94727">
            <w:pPr>
              <w:jc w:val="both"/>
              <w:rPr>
                <w:rFonts w:ascii="Verdana" w:hAnsi="Verdana" w:cs="Arial"/>
                <w:sz w:val="16"/>
                <w:szCs w:val="16"/>
              </w:rPr>
            </w:pPr>
            <w:r w:rsidRPr="00263B2F">
              <w:rPr>
                <w:rFonts w:ascii="Verdana" w:hAnsi="Verdana" w:cs="Arial"/>
                <w:sz w:val="16"/>
                <w:szCs w:val="16"/>
              </w:rPr>
              <w:t>Relations avec les agents des 3 médiathèques</w:t>
            </w:r>
          </w:p>
          <w:p w14:paraId="2D02974E" w14:textId="173B1184" w:rsidR="00E94727" w:rsidRPr="00263B2F" w:rsidRDefault="00E94727" w:rsidP="00E94727">
            <w:pPr>
              <w:jc w:val="both"/>
              <w:rPr>
                <w:rFonts w:ascii="Verdana" w:hAnsi="Verdana" w:cs="Arial"/>
                <w:color w:val="FF0000"/>
                <w:sz w:val="16"/>
                <w:szCs w:val="16"/>
              </w:rPr>
            </w:pPr>
            <w:r w:rsidRPr="00263B2F">
              <w:rPr>
                <w:rFonts w:ascii="Verdana" w:hAnsi="Verdana" w:cs="Arial"/>
                <w:sz w:val="16"/>
                <w:szCs w:val="16"/>
              </w:rPr>
              <w:t>Partenaires du milieu culturel, associatif, socio-culturel, universitaire</w:t>
            </w:r>
          </w:p>
        </w:tc>
      </w:tr>
      <w:tr w:rsidR="00E94727" w:rsidRPr="00263B2F" w14:paraId="0EE92329" w14:textId="77777777" w:rsidTr="00092483">
        <w:trPr>
          <w:trHeight w:val="367"/>
          <w:jc w:val="center"/>
        </w:trPr>
        <w:tc>
          <w:tcPr>
            <w:tcW w:w="2991" w:type="dxa"/>
          </w:tcPr>
          <w:p w14:paraId="014DBD67" w14:textId="77777777" w:rsidR="00E94727" w:rsidRPr="00263B2F" w:rsidRDefault="00E94727" w:rsidP="00E94727">
            <w:pPr>
              <w:rPr>
                <w:rFonts w:ascii="Verdana" w:hAnsi="Verdana"/>
                <w:sz w:val="16"/>
                <w:szCs w:val="16"/>
              </w:rPr>
            </w:pPr>
            <w:r w:rsidRPr="00263B2F">
              <w:rPr>
                <w:rFonts w:ascii="Verdana" w:hAnsi="Verdana" w:cs="Arial"/>
                <w:b/>
                <w:bCs/>
                <w:sz w:val="16"/>
                <w:szCs w:val="16"/>
                <w:u w:val="single"/>
              </w:rPr>
              <w:t>Mission principale</w:t>
            </w:r>
          </w:p>
        </w:tc>
        <w:tc>
          <w:tcPr>
            <w:tcW w:w="7795" w:type="dxa"/>
            <w:gridSpan w:val="3"/>
          </w:tcPr>
          <w:p w14:paraId="1F7D3D56" w14:textId="59CB8F78" w:rsidR="00E94727" w:rsidRPr="00263B2F" w:rsidRDefault="00E94727" w:rsidP="00E94727">
            <w:pPr>
              <w:pStyle w:val="En-tte"/>
              <w:tabs>
                <w:tab w:val="left" w:pos="3119"/>
                <w:tab w:val="left" w:pos="3686"/>
              </w:tabs>
              <w:jc w:val="both"/>
              <w:rPr>
                <w:rFonts w:ascii="Verdana" w:hAnsi="Verdana" w:cs="Arial"/>
                <w:b/>
                <w:bCs/>
                <w:sz w:val="16"/>
                <w:szCs w:val="16"/>
              </w:rPr>
            </w:pPr>
            <w:r w:rsidRPr="00263B2F">
              <w:rPr>
                <w:rFonts w:ascii="Verdana" w:hAnsi="Verdana" w:cs="Arial"/>
                <w:b/>
                <w:bCs/>
                <w:sz w:val="16"/>
                <w:szCs w:val="16"/>
              </w:rPr>
              <w:t xml:space="preserve">Vous assurez les fonctions de référent du secteur Adultes. </w:t>
            </w:r>
          </w:p>
          <w:p w14:paraId="1E67CB26" w14:textId="25762CA6" w:rsidR="00E94727" w:rsidRPr="00263B2F" w:rsidRDefault="00E94727" w:rsidP="00E94727">
            <w:pPr>
              <w:pStyle w:val="En-tte"/>
              <w:tabs>
                <w:tab w:val="left" w:pos="3119"/>
                <w:tab w:val="left" w:pos="3686"/>
              </w:tabs>
              <w:jc w:val="both"/>
              <w:rPr>
                <w:rFonts w:ascii="Verdana" w:hAnsi="Verdana" w:cs="Arial"/>
                <w:b/>
                <w:bCs/>
                <w:sz w:val="16"/>
                <w:szCs w:val="16"/>
              </w:rPr>
            </w:pPr>
            <w:r w:rsidRPr="00263B2F">
              <w:rPr>
                <w:rFonts w:ascii="Verdana" w:hAnsi="Verdana" w:cs="Arial"/>
                <w:b/>
                <w:bCs/>
                <w:sz w:val="16"/>
                <w:szCs w:val="16"/>
              </w:rPr>
              <w:t xml:space="preserve">Vous êtes en charge de cet espace ainsi que des services qui s’y déploient, de l’accueil des publics en son sein, de la gestion hiérarchique des adjoints du secteur et fonctionnelle des agents des pôles y intervenant. </w:t>
            </w:r>
          </w:p>
        </w:tc>
      </w:tr>
      <w:tr w:rsidR="00E94727" w:rsidRPr="00263B2F" w14:paraId="3D2A9767" w14:textId="77777777" w:rsidTr="00092483">
        <w:trPr>
          <w:trHeight w:val="756"/>
          <w:jc w:val="center"/>
        </w:trPr>
        <w:tc>
          <w:tcPr>
            <w:tcW w:w="2991" w:type="dxa"/>
          </w:tcPr>
          <w:p w14:paraId="20F69D46" w14:textId="77777777" w:rsidR="00E94727" w:rsidRPr="00263B2F" w:rsidRDefault="00E94727" w:rsidP="00E94727">
            <w:pPr>
              <w:rPr>
                <w:rFonts w:ascii="Verdana" w:hAnsi="Verdana"/>
                <w:sz w:val="16"/>
                <w:szCs w:val="16"/>
              </w:rPr>
            </w:pPr>
            <w:r w:rsidRPr="00263B2F">
              <w:rPr>
                <w:rFonts w:ascii="Verdana" w:hAnsi="Verdana" w:cs="Arial"/>
                <w:b/>
                <w:bCs/>
                <w:sz w:val="16"/>
                <w:szCs w:val="16"/>
                <w:u w:val="single"/>
              </w:rPr>
              <w:t>Activités du poste</w:t>
            </w:r>
          </w:p>
        </w:tc>
        <w:tc>
          <w:tcPr>
            <w:tcW w:w="7795" w:type="dxa"/>
            <w:gridSpan w:val="3"/>
          </w:tcPr>
          <w:p w14:paraId="014EED83" w14:textId="77777777" w:rsidR="00E94727" w:rsidRPr="00263B2F" w:rsidRDefault="00E94727" w:rsidP="00E94727">
            <w:pPr>
              <w:pStyle w:val="En-tte"/>
              <w:tabs>
                <w:tab w:val="left" w:pos="3119"/>
                <w:tab w:val="left" w:pos="3686"/>
              </w:tabs>
              <w:jc w:val="both"/>
              <w:rPr>
                <w:rFonts w:ascii="Verdana" w:hAnsi="Verdana" w:cs="Arial"/>
                <w:b/>
                <w:sz w:val="16"/>
                <w:szCs w:val="16"/>
              </w:rPr>
            </w:pPr>
            <w:r w:rsidRPr="00263B2F">
              <w:rPr>
                <w:rFonts w:ascii="Verdana" w:hAnsi="Verdana" w:cs="Arial"/>
                <w:b/>
                <w:sz w:val="16"/>
                <w:szCs w:val="16"/>
              </w:rPr>
              <w:t xml:space="preserve">Management de l’équipe :  </w:t>
            </w:r>
          </w:p>
          <w:p w14:paraId="7A64702B" w14:textId="1027279F" w:rsidR="00E94727" w:rsidRPr="00263B2F" w:rsidRDefault="00E94727" w:rsidP="008348A1">
            <w:pPr>
              <w:pStyle w:val="En-tte"/>
              <w:tabs>
                <w:tab w:val="left" w:pos="3119"/>
                <w:tab w:val="left" w:pos="3686"/>
              </w:tabs>
              <w:ind w:left="47"/>
              <w:jc w:val="both"/>
              <w:rPr>
                <w:rFonts w:ascii="Verdana" w:hAnsi="Verdana" w:cs="Arial"/>
                <w:sz w:val="16"/>
                <w:szCs w:val="16"/>
              </w:rPr>
            </w:pPr>
            <w:r w:rsidRPr="00263B2F">
              <w:rPr>
                <w:rFonts w:ascii="Verdana" w:hAnsi="Verdana" w:cs="Arial"/>
                <w:sz w:val="16"/>
                <w:szCs w:val="16"/>
              </w:rPr>
              <w:t>Organiser le travail de l’équipe du secteur (activités et projets)</w:t>
            </w:r>
          </w:p>
          <w:p w14:paraId="25C76A6B" w14:textId="77777777" w:rsidR="00E94727" w:rsidRPr="00263B2F" w:rsidRDefault="00E94727" w:rsidP="008348A1">
            <w:pPr>
              <w:pStyle w:val="En-tte"/>
              <w:tabs>
                <w:tab w:val="left" w:pos="3119"/>
                <w:tab w:val="left" w:pos="3686"/>
              </w:tabs>
              <w:ind w:left="47"/>
              <w:jc w:val="both"/>
              <w:rPr>
                <w:rFonts w:ascii="Verdana" w:hAnsi="Verdana" w:cs="Arial"/>
                <w:sz w:val="16"/>
                <w:szCs w:val="16"/>
              </w:rPr>
            </w:pPr>
            <w:r w:rsidRPr="00263B2F">
              <w:rPr>
                <w:rFonts w:ascii="Verdana" w:hAnsi="Verdana" w:cs="Arial"/>
                <w:sz w:val="16"/>
                <w:szCs w:val="16"/>
              </w:rPr>
              <w:t xml:space="preserve">Accompagner les agents dans leur travail quotidien </w:t>
            </w:r>
          </w:p>
          <w:p w14:paraId="748FBC8F" w14:textId="298C92B3" w:rsidR="00E94727" w:rsidRPr="00263B2F" w:rsidRDefault="00E94727" w:rsidP="008348A1">
            <w:pPr>
              <w:pStyle w:val="En-tte"/>
              <w:tabs>
                <w:tab w:val="left" w:pos="3119"/>
                <w:tab w:val="left" w:pos="3686"/>
              </w:tabs>
              <w:ind w:left="47"/>
              <w:jc w:val="both"/>
              <w:rPr>
                <w:rFonts w:ascii="Verdana" w:hAnsi="Verdana" w:cs="Arial"/>
                <w:sz w:val="16"/>
                <w:szCs w:val="16"/>
              </w:rPr>
            </w:pPr>
            <w:r w:rsidRPr="00263B2F">
              <w:rPr>
                <w:rFonts w:ascii="Verdana" w:hAnsi="Verdana" w:cs="Arial"/>
                <w:sz w:val="16"/>
                <w:szCs w:val="16"/>
              </w:rPr>
              <w:t>Assurer les entretiens professionnels annuels des adjoints du secteur et accompagner chaque agent dans l’expression de ses besoins de formation et l’évolution de son parcours professionnel</w:t>
            </w:r>
          </w:p>
          <w:p w14:paraId="00811CB0" w14:textId="77777777" w:rsidR="00E94727" w:rsidRPr="00263B2F" w:rsidRDefault="00E94727" w:rsidP="008348A1">
            <w:pPr>
              <w:pStyle w:val="En-tte"/>
              <w:tabs>
                <w:tab w:val="left" w:pos="3119"/>
                <w:tab w:val="left" w:pos="3686"/>
              </w:tabs>
              <w:ind w:left="47"/>
              <w:jc w:val="both"/>
              <w:rPr>
                <w:rFonts w:ascii="Verdana" w:hAnsi="Verdana" w:cs="Arial"/>
                <w:sz w:val="16"/>
                <w:szCs w:val="16"/>
              </w:rPr>
            </w:pPr>
            <w:r w:rsidRPr="00263B2F">
              <w:rPr>
                <w:rFonts w:ascii="Verdana" w:hAnsi="Verdana" w:cs="Arial"/>
                <w:sz w:val="16"/>
                <w:szCs w:val="16"/>
              </w:rPr>
              <w:t xml:space="preserve">Piloter les réunions de l’équipe du secteur </w:t>
            </w:r>
          </w:p>
          <w:p w14:paraId="473E6808" w14:textId="1646F970" w:rsidR="00E94727" w:rsidRPr="00263B2F" w:rsidRDefault="00E94727" w:rsidP="008348A1">
            <w:pPr>
              <w:pStyle w:val="En-tte"/>
              <w:tabs>
                <w:tab w:val="left" w:pos="3119"/>
                <w:tab w:val="left" w:pos="3686"/>
              </w:tabs>
              <w:ind w:left="47"/>
              <w:jc w:val="both"/>
              <w:rPr>
                <w:rFonts w:ascii="Verdana" w:hAnsi="Verdana" w:cs="Arial"/>
                <w:sz w:val="16"/>
                <w:szCs w:val="16"/>
              </w:rPr>
            </w:pPr>
            <w:r w:rsidRPr="00263B2F">
              <w:rPr>
                <w:rFonts w:ascii="Verdana" w:hAnsi="Verdana" w:cs="Arial"/>
                <w:sz w:val="16"/>
                <w:szCs w:val="16"/>
              </w:rPr>
              <w:t xml:space="preserve">Faire remonter les besoins des équipes, proposer des améliorations et évolutions </w:t>
            </w:r>
          </w:p>
          <w:p w14:paraId="3BDBF728" w14:textId="0E242D44" w:rsidR="00E94727" w:rsidRPr="00263B2F" w:rsidRDefault="00E94727" w:rsidP="008348A1">
            <w:pPr>
              <w:pStyle w:val="En-tte"/>
              <w:tabs>
                <w:tab w:val="left" w:pos="3119"/>
                <w:tab w:val="left" w:pos="3686"/>
              </w:tabs>
              <w:ind w:left="47"/>
              <w:jc w:val="both"/>
              <w:rPr>
                <w:rFonts w:ascii="Verdana" w:hAnsi="Verdana" w:cs="Arial"/>
                <w:sz w:val="16"/>
                <w:szCs w:val="16"/>
              </w:rPr>
            </w:pPr>
            <w:r w:rsidRPr="00263B2F">
              <w:rPr>
                <w:rFonts w:ascii="Verdana" w:hAnsi="Verdana" w:cs="Arial"/>
                <w:sz w:val="16"/>
                <w:szCs w:val="16"/>
              </w:rPr>
              <w:t xml:space="preserve">Participer aux instances décisionnelles  </w:t>
            </w:r>
          </w:p>
          <w:p w14:paraId="4D23F0A6" w14:textId="77777777" w:rsidR="00E94727" w:rsidRPr="00263B2F" w:rsidRDefault="00E94727" w:rsidP="008348A1">
            <w:pPr>
              <w:ind w:left="47"/>
              <w:jc w:val="both"/>
              <w:rPr>
                <w:rFonts w:ascii="Verdana" w:hAnsi="Verdana" w:cs="Arial"/>
                <w:sz w:val="16"/>
                <w:szCs w:val="16"/>
              </w:rPr>
            </w:pPr>
            <w:r w:rsidRPr="00263B2F">
              <w:rPr>
                <w:rFonts w:ascii="Verdana" w:hAnsi="Verdana" w:cs="Arial"/>
                <w:sz w:val="16"/>
                <w:szCs w:val="16"/>
              </w:rPr>
              <w:t>Assurer la communication ascendante et descendante entre l’équipe du secteur, la direction adjointe et les responsables de pôles</w:t>
            </w:r>
          </w:p>
          <w:p w14:paraId="6053BFCA" w14:textId="3ADB7297" w:rsidR="00E94727" w:rsidRPr="00263B2F" w:rsidRDefault="00E94727" w:rsidP="008348A1">
            <w:pPr>
              <w:ind w:left="47"/>
              <w:jc w:val="both"/>
              <w:rPr>
                <w:rFonts w:ascii="Verdana" w:hAnsi="Verdana" w:cs="Arial"/>
                <w:sz w:val="16"/>
                <w:szCs w:val="16"/>
              </w:rPr>
            </w:pPr>
            <w:r w:rsidRPr="00263B2F">
              <w:rPr>
                <w:rFonts w:ascii="Verdana" w:hAnsi="Verdana" w:cs="Arial"/>
                <w:sz w:val="16"/>
                <w:szCs w:val="16"/>
              </w:rPr>
              <w:t>Avec son équipe et en lien avec les pôles transversaux, dans le cadre du projet d’établissement :</w:t>
            </w:r>
            <w:r w:rsidRPr="00263B2F">
              <w:rPr>
                <w:rFonts w:ascii="Verdana" w:hAnsi="Verdana" w:cs="Arial"/>
                <w:b/>
                <w:sz w:val="16"/>
                <w:szCs w:val="16"/>
              </w:rPr>
              <w:t xml:space="preserve"> </w:t>
            </w:r>
            <w:r w:rsidRPr="00263B2F">
              <w:rPr>
                <w:rFonts w:ascii="Verdana" w:hAnsi="Verdana" w:cs="Arial"/>
                <w:sz w:val="16"/>
                <w:szCs w:val="16"/>
              </w:rPr>
              <w:t xml:space="preserve">accompagner et suivre la mise en œuvre des activités et services pilotés par les pôles transversaux au sein de l’espace et avec les équipes, être force de proposition </w:t>
            </w:r>
          </w:p>
          <w:p w14:paraId="3CCE0043" w14:textId="77777777" w:rsidR="00E94727" w:rsidRPr="00263B2F" w:rsidRDefault="00E94727" w:rsidP="00E94727">
            <w:pPr>
              <w:pStyle w:val="En-tte"/>
              <w:tabs>
                <w:tab w:val="left" w:pos="3119"/>
                <w:tab w:val="left" w:pos="3686"/>
              </w:tabs>
              <w:jc w:val="both"/>
              <w:rPr>
                <w:rFonts w:ascii="Verdana" w:hAnsi="Verdana" w:cs="Arial"/>
                <w:b/>
                <w:sz w:val="16"/>
                <w:szCs w:val="16"/>
              </w:rPr>
            </w:pPr>
            <w:r w:rsidRPr="00263B2F">
              <w:rPr>
                <w:rFonts w:ascii="Verdana" w:hAnsi="Verdana" w:cs="Arial"/>
                <w:b/>
                <w:sz w:val="16"/>
                <w:szCs w:val="16"/>
              </w:rPr>
              <w:t xml:space="preserve">Responsabilité de l’espace : </w:t>
            </w:r>
          </w:p>
          <w:p w14:paraId="55E2E86C" w14:textId="59C5542A" w:rsidR="00E94727" w:rsidRPr="00263B2F" w:rsidRDefault="00E94727" w:rsidP="00E94727">
            <w:pPr>
              <w:pStyle w:val="En-tte"/>
              <w:tabs>
                <w:tab w:val="left" w:pos="3119"/>
                <w:tab w:val="left" w:pos="3686"/>
              </w:tabs>
              <w:jc w:val="both"/>
              <w:rPr>
                <w:rFonts w:ascii="Verdana" w:hAnsi="Verdana" w:cs="Arial"/>
                <w:sz w:val="16"/>
                <w:szCs w:val="16"/>
              </w:rPr>
            </w:pPr>
            <w:r w:rsidRPr="00263B2F">
              <w:rPr>
                <w:rFonts w:ascii="Verdana" w:hAnsi="Verdana" w:cs="Arial"/>
                <w:sz w:val="16"/>
                <w:szCs w:val="16"/>
              </w:rPr>
              <w:t xml:space="preserve">Organiser et assurer le bon fonctionnement des services et la sécurité de l’espace : </w:t>
            </w:r>
          </w:p>
          <w:p w14:paraId="7C7119FA" w14:textId="1EDADDCF" w:rsidR="00E94727" w:rsidRPr="00263B2F" w:rsidRDefault="00F31926" w:rsidP="008348A1">
            <w:pPr>
              <w:pStyle w:val="En-tte"/>
              <w:tabs>
                <w:tab w:val="left" w:pos="3119"/>
                <w:tab w:val="left" w:pos="3686"/>
              </w:tabs>
              <w:ind w:left="47"/>
              <w:jc w:val="both"/>
              <w:rPr>
                <w:rFonts w:ascii="Verdana" w:hAnsi="Verdana" w:cs="Arial"/>
                <w:sz w:val="16"/>
                <w:szCs w:val="16"/>
              </w:rPr>
            </w:pPr>
            <w:r w:rsidRPr="00263B2F">
              <w:rPr>
                <w:rFonts w:ascii="Verdana" w:hAnsi="Verdana" w:cs="Arial"/>
                <w:sz w:val="16"/>
                <w:szCs w:val="16"/>
              </w:rPr>
              <w:t>Assurer</w:t>
            </w:r>
            <w:r w:rsidR="00E94727" w:rsidRPr="00263B2F">
              <w:rPr>
                <w:rFonts w:ascii="Verdana" w:hAnsi="Verdana" w:cs="Arial"/>
                <w:sz w:val="16"/>
                <w:szCs w:val="16"/>
              </w:rPr>
              <w:t xml:space="preserve"> la présence en service public, en lien avec la cellule planning </w:t>
            </w:r>
          </w:p>
          <w:p w14:paraId="2B73F97C" w14:textId="2AE009EF" w:rsidR="00E94727" w:rsidRPr="00263B2F" w:rsidRDefault="00F31926" w:rsidP="008348A1">
            <w:pPr>
              <w:pStyle w:val="En-tte"/>
              <w:tabs>
                <w:tab w:val="left" w:pos="3119"/>
                <w:tab w:val="left" w:pos="3686"/>
              </w:tabs>
              <w:ind w:left="47"/>
              <w:jc w:val="both"/>
              <w:rPr>
                <w:rFonts w:ascii="Verdana" w:hAnsi="Verdana" w:cs="Arial"/>
                <w:sz w:val="16"/>
                <w:szCs w:val="16"/>
              </w:rPr>
            </w:pPr>
            <w:r w:rsidRPr="00263B2F">
              <w:rPr>
                <w:rFonts w:ascii="Verdana" w:hAnsi="Verdana" w:cs="Arial"/>
                <w:sz w:val="16"/>
                <w:szCs w:val="16"/>
              </w:rPr>
              <w:t>Assurer</w:t>
            </w:r>
            <w:r w:rsidR="00E94727" w:rsidRPr="00263B2F">
              <w:rPr>
                <w:rFonts w:ascii="Verdana" w:hAnsi="Verdana" w:cs="Arial"/>
                <w:sz w:val="16"/>
                <w:szCs w:val="16"/>
              </w:rPr>
              <w:t xml:space="preserve"> les accueils pour les animations ponctuelles et régulières (classes, groupes…) en lien avec les pôles Action culturelle et Services aux publics </w:t>
            </w:r>
          </w:p>
          <w:p w14:paraId="261CDF92" w14:textId="790A078D" w:rsidR="00E94727" w:rsidRPr="00263B2F" w:rsidRDefault="00F31926" w:rsidP="008348A1">
            <w:pPr>
              <w:pStyle w:val="En-tte"/>
              <w:tabs>
                <w:tab w:val="left" w:pos="3119"/>
                <w:tab w:val="left" w:pos="3686"/>
              </w:tabs>
              <w:ind w:left="47"/>
              <w:jc w:val="both"/>
              <w:rPr>
                <w:rFonts w:ascii="Verdana" w:hAnsi="Verdana" w:cs="Arial"/>
                <w:sz w:val="16"/>
                <w:szCs w:val="16"/>
              </w:rPr>
            </w:pPr>
            <w:r w:rsidRPr="00263B2F">
              <w:rPr>
                <w:rFonts w:ascii="Verdana" w:hAnsi="Verdana" w:cs="Arial"/>
                <w:sz w:val="16"/>
                <w:szCs w:val="16"/>
              </w:rPr>
              <w:t>Garantir</w:t>
            </w:r>
            <w:r w:rsidR="00E94727" w:rsidRPr="00263B2F">
              <w:rPr>
                <w:rFonts w:ascii="Verdana" w:hAnsi="Verdana" w:cs="Arial"/>
                <w:sz w:val="16"/>
                <w:szCs w:val="16"/>
              </w:rPr>
              <w:t xml:space="preserve"> la qualité de l’accueil du public et des services associés (information, renseignement, orientation, médiation numérique) au sein de l’espace et évaluer cet accueil, proposer des pistes de développement </w:t>
            </w:r>
          </w:p>
          <w:p w14:paraId="7F86C14E" w14:textId="314E1984" w:rsidR="00E94727" w:rsidRPr="00263B2F" w:rsidRDefault="00F31926" w:rsidP="008348A1">
            <w:pPr>
              <w:pStyle w:val="En-tte"/>
              <w:tabs>
                <w:tab w:val="left" w:pos="3119"/>
                <w:tab w:val="left" w:pos="3686"/>
              </w:tabs>
              <w:ind w:left="47"/>
              <w:jc w:val="both"/>
              <w:rPr>
                <w:rFonts w:ascii="Verdana" w:hAnsi="Verdana" w:cs="Arial"/>
                <w:sz w:val="16"/>
                <w:szCs w:val="16"/>
              </w:rPr>
            </w:pPr>
            <w:r w:rsidRPr="00263B2F">
              <w:rPr>
                <w:rFonts w:ascii="Verdana" w:hAnsi="Verdana" w:cs="Arial"/>
                <w:sz w:val="16"/>
                <w:szCs w:val="16"/>
              </w:rPr>
              <w:t>Valoriser</w:t>
            </w:r>
            <w:r w:rsidR="00E94727" w:rsidRPr="00263B2F">
              <w:rPr>
                <w:rFonts w:ascii="Verdana" w:hAnsi="Verdana" w:cs="Arial"/>
                <w:sz w:val="16"/>
                <w:szCs w:val="16"/>
              </w:rPr>
              <w:t xml:space="preserve"> les collections et les services, en lien avec les pôles transversaux</w:t>
            </w:r>
          </w:p>
          <w:p w14:paraId="36757A5F" w14:textId="53BAFB07" w:rsidR="00E94727" w:rsidRPr="00263B2F" w:rsidRDefault="00F31926" w:rsidP="008348A1">
            <w:pPr>
              <w:pStyle w:val="En-tte"/>
              <w:tabs>
                <w:tab w:val="left" w:pos="3119"/>
                <w:tab w:val="left" w:pos="3686"/>
              </w:tabs>
              <w:ind w:left="47"/>
              <w:jc w:val="both"/>
              <w:rPr>
                <w:rFonts w:ascii="Verdana" w:hAnsi="Verdana" w:cs="Arial"/>
                <w:sz w:val="16"/>
                <w:szCs w:val="16"/>
              </w:rPr>
            </w:pPr>
            <w:r w:rsidRPr="00263B2F">
              <w:rPr>
                <w:rFonts w:ascii="Verdana" w:hAnsi="Verdana" w:cs="Arial"/>
                <w:sz w:val="16"/>
                <w:szCs w:val="16"/>
              </w:rPr>
              <w:t>Assurer</w:t>
            </w:r>
            <w:r w:rsidR="00E94727" w:rsidRPr="00263B2F">
              <w:rPr>
                <w:rFonts w:ascii="Verdana" w:hAnsi="Verdana" w:cs="Arial"/>
                <w:sz w:val="16"/>
                <w:szCs w:val="16"/>
              </w:rPr>
              <w:t xml:space="preserve"> la circulation des collections : accompagnement des prêts, retours, rangement, magasins… </w:t>
            </w:r>
          </w:p>
          <w:p w14:paraId="27715FE6" w14:textId="113E562D" w:rsidR="00E94727" w:rsidRPr="00263B2F" w:rsidRDefault="00F31926" w:rsidP="008348A1">
            <w:pPr>
              <w:pStyle w:val="En-tte"/>
              <w:tabs>
                <w:tab w:val="left" w:pos="3119"/>
                <w:tab w:val="left" w:pos="3686"/>
              </w:tabs>
              <w:ind w:left="47"/>
              <w:jc w:val="both"/>
              <w:rPr>
                <w:rFonts w:ascii="Verdana" w:hAnsi="Verdana" w:cs="Arial"/>
                <w:sz w:val="16"/>
                <w:szCs w:val="16"/>
              </w:rPr>
            </w:pPr>
            <w:r w:rsidRPr="00263B2F">
              <w:rPr>
                <w:rFonts w:ascii="Verdana" w:hAnsi="Verdana" w:cs="Arial"/>
                <w:sz w:val="16"/>
                <w:szCs w:val="16"/>
              </w:rPr>
              <w:t>Suivre</w:t>
            </w:r>
            <w:r w:rsidR="00E94727" w:rsidRPr="00263B2F">
              <w:rPr>
                <w:rFonts w:ascii="Verdana" w:hAnsi="Verdana" w:cs="Arial"/>
                <w:sz w:val="16"/>
                <w:szCs w:val="16"/>
              </w:rPr>
              <w:t xml:space="preserve"> l’entretien et la maintenance des locaux </w:t>
            </w:r>
          </w:p>
          <w:p w14:paraId="6D7731BE" w14:textId="77777777" w:rsidR="00E94727" w:rsidRPr="00263B2F" w:rsidRDefault="00E94727" w:rsidP="00E94727">
            <w:pPr>
              <w:rPr>
                <w:rFonts w:ascii="Verdana" w:hAnsi="Verdana" w:cs="Arial"/>
                <w:b/>
                <w:sz w:val="16"/>
                <w:szCs w:val="16"/>
              </w:rPr>
            </w:pPr>
            <w:r w:rsidRPr="00263B2F">
              <w:rPr>
                <w:rFonts w:ascii="Verdana" w:hAnsi="Verdana" w:cs="Arial"/>
                <w:b/>
                <w:sz w:val="16"/>
                <w:szCs w:val="16"/>
              </w:rPr>
              <w:t xml:space="preserve">Gestion des collections et travail bibliothéconomique </w:t>
            </w:r>
          </w:p>
          <w:p w14:paraId="5E2C8856" w14:textId="791A5705" w:rsidR="00E94727" w:rsidRPr="00263B2F" w:rsidRDefault="00E94727" w:rsidP="008348A1">
            <w:pPr>
              <w:jc w:val="both"/>
              <w:rPr>
                <w:rFonts w:ascii="Verdana" w:hAnsi="Verdana" w:cs="Arial"/>
                <w:sz w:val="16"/>
                <w:szCs w:val="16"/>
              </w:rPr>
            </w:pPr>
            <w:r w:rsidRPr="00263B2F">
              <w:rPr>
                <w:rFonts w:ascii="Verdana" w:hAnsi="Verdana" w:cs="Arial"/>
                <w:sz w:val="16"/>
                <w:szCs w:val="16"/>
              </w:rPr>
              <w:t xml:space="preserve"> Acquisition et traitement des collections dans les domaines attribués pour le réseau des 3 médiathèques, sous la responsabilité fonctionnelle du pôle Politique documentaire : enrichissement, suivi et désherbage, catalogage, indexation, veille documentaire et valorisation des collections, suivi du budget et des commandes… </w:t>
            </w:r>
          </w:p>
          <w:p w14:paraId="16F0DD6D" w14:textId="5120460F" w:rsidR="00E94727" w:rsidRPr="00263B2F" w:rsidRDefault="00E94727" w:rsidP="00E94727">
            <w:pPr>
              <w:pStyle w:val="En-tte"/>
              <w:tabs>
                <w:tab w:val="left" w:pos="3119"/>
                <w:tab w:val="left" w:pos="3686"/>
              </w:tabs>
              <w:jc w:val="both"/>
              <w:rPr>
                <w:rFonts w:ascii="Verdana" w:hAnsi="Verdana" w:cs="Arial"/>
                <w:b/>
                <w:sz w:val="16"/>
                <w:szCs w:val="16"/>
              </w:rPr>
            </w:pPr>
            <w:r w:rsidRPr="00263B2F">
              <w:rPr>
                <w:rFonts w:ascii="Verdana" w:hAnsi="Verdana" w:cs="Arial"/>
                <w:b/>
                <w:sz w:val="16"/>
                <w:szCs w:val="16"/>
              </w:rPr>
              <w:t>Animation / Action culturelle</w:t>
            </w:r>
          </w:p>
          <w:p w14:paraId="7F40BD2A" w14:textId="02894AD7" w:rsidR="00E94727" w:rsidRPr="00263B2F" w:rsidRDefault="00E94727" w:rsidP="00E94727">
            <w:pPr>
              <w:pStyle w:val="En-tte"/>
              <w:tabs>
                <w:tab w:val="left" w:pos="3119"/>
                <w:tab w:val="left" w:pos="3686"/>
              </w:tabs>
              <w:jc w:val="both"/>
              <w:rPr>
                <w:rFonts w:ascii="Verdana" w:hAnsi="Verdana" w:cs="Arial"/>
                <w:sz w:val="16"/>
                <w:szCs w:val="16"/>
              </w:rPr>
            </w:pPr>
            <w:r w:rsidRPr="00263B2F">
              <w:rPr>
                <w:rFonts w:ascii="Verdana" w:hAnsi="Verdana" w:cs="Arial"/>
                <w:sz w:val="16"/>
                <w:szCs w:val="16"/>
              </w:rPr>
              <w:t xml:space="preserve"> Proposer et mettre en œuvre les actions socio-culturelles de l’espace, sous la responsabilité fonctionnelle des pôles Action culturelle et Services aux publics.</w:t>
            </w:r>
          </w:p>
          <w:p w14:paraId="11BDE5EE" w14:textId="6808BC7F" w:rsidR="00E94727" w:rsidRPr="00263B2F" w:rsidRDefault="00E94727" w:rsidP="00E94727">
            <w:pPr>
              <w:pStyle w:val="En-tte"/>
              <w:tabs>
                <w:tab w:val="left" w:pos="3119"/>
                <w:tab w:val="left" w:pos="3686"/>
              </w:tabs>
              <w:jc w:val="both"/>
              <w:rPr>
                <w:rFonts w:ascii="Verdana" w:hAnsi="Verdana" w:cs="Arial"/>
                <w:sz w:val="16"/>
                <w:szCs w:val="16"/>
              </w:rPr>
            </w:pPr>
            <w:r w:rsidRPr="00263B2F">
              <w:rPr>
                <w:rFonts w:ascii="Verdana" w:hAnsi="Verdana" w:cs="Arial"/>
                <w:sz w:val="16"/>
                <w:szCs w:val="16"/>
              </w:rPr>
              <w:t xml:space="preserve"> Participation à l’accueil des publics dans les médiathèques et lors d’opérations Hors Les Murs.</w:t>
            </w:r>
          </w:p>
        </w:tc>
      </w:tr>
      <w:tr w:rsidR="00E94727" w:rsidRPr="00263B2F" w14:paraId="1B90DC57" w14:textId="77777777" w:rsidTr="00092483">
        <w:trPr>
          <w:trHeight w:val="273"/>
          <w:jc w:val="center"/>
        </w:trPr>
        <w:tc>
          <w:tcPr>
            <w:tcW w:w="2991" w:type="dxa"/>
          </w:tcPr>
          <w:p w14:paraId="25FF303F" w14:textId="77777777" w:rsidR="00E94727" w:rsidRPr="00263B2F" w:rsidRDefault="00E94727" w:rsidP="00E94727">
            <w:pPr>
              <w:rPr>
                <w:rFonts w:ascii="Verdana" w:hAnsi="Verdana"/>
                <w:sz w:val="16"/>
                <w:szCs w:val="16"/>
              </w:rPr>
            </w:pPr>
            <w:r w:rsidRPr="00263B2F">
              <w:rPr>
                <w:rFonts w:ascii="Verdana" w:hAnsi="Verdana" w:cs="Arial"/>
                <w:b/>
                <w:bCs/>
                <w:sz w:val="16"/>
                <w:szCs w:val="16"/>
                <w:u w:val="single"/>
              </w:rPr>
              <w:t>Compétences requises</w:t>
            </w:r>
          </w:p>
        </w:tc>
        <w:tc>
          <w:tcPr>
            <w:tcW w:w="7795" w:type="dxa"/>
            <w:gridSpan w:val="3"/>
          </w:tcPr>
          <w:p w14:paraId="49EAB4F5" w14:textId="77777777" w:rsidR="00E94727" w:rsidRPr="00263B2F" w:rsidRDefault="00E94727" w:rsidP="00E94727">
            <w:pPr>
              <w:rPr>
                <w:rFonts w:ascii="Verdana" w:hAnsi="Verdana" w:cs="Arial"/>
                <w:sz w:val="16"/>
                <w:szCs w:val="16"/>
              </w:rPr>
            </w:pPr>
            <w:r w:rsidRPr="00263B2F">
              <w:rPr>
                <w:rFonts w:ascii="Verdana" w:hAnsi="Verdana" w:cs="Arial"/>
                <w:sz w:val="16"/>
                <w:szCs w:val="16"/>
              </w:rPr>
              <w:t>Connaissance du référentiel métier afférant au grade</w:t>
            </w:r>
          </w:p>
          <w:p w14:paraId="7294A154" w14:textId="6321D6D4" w:rsidR="00E94727" w:rsidRPr="00263B2F" w:rsidRDefault="00E94727" w:rsidP="00E94727">
            <w:pPr>
              <w:rPr>
                <w:rFonts w:ascii="Verdana" w:hAnsi="Verdana" w:cs="Arial"/>
                <w:sz w:val="16"/>
                <w:szCs w:val="16"/>
              </w:rPr>
            </w:pPr>
            <w:r w:rsidRPr="00263B2F">
              <w:rPr>
                <w:rFonts w:ascii="Verdana" w:hAnsi="Verdana" w:cs="Arial"/>
                <w:sz w:val="16"/>
                <w:szCs w:val="16"/>
              </w:rPr>
              <w:t>Connaissance du fonctionnement des médiathèques et de leur cadre administratif</w:t>
            </w:r>
          </w:p>
          <w:p w14:paraId="4AFE119F" w14:textId="77777777" w:rsidR="00E94727" w:rsidRPr="00263B2F" w:rsidRDefault="00E94727" w:rsidP="00E94727">
            <w:pPr>
              <w:rPr>
                <w:rFonts w:ascii="Verdana" w:hAnsi="Verdana" w:cs="Arial"/>
                <w:sz w:val="16"/>
                <w:szCs w:val="16"/>
              </w:rPr>
            </w:pPr>
            <w:r w:rsidRPr="00263B2F">
              <w:rPr>
                <w:rFonts w:ascii="Verdana" w:hAnsi="Verdana" w:cs="Arial"/>
                <w:sz w:val="16"/>
                <w:szCs w:val="16"/>
              </w:rPr>
              <w:t>Maîtrise des outils bibliothéconomiques de gestion des collections</w:t>
            </w:r>
          </w:p>
          <w:p w14:paraId="0FF6CF37" w14:textId="77777777" w:rsidR="00E94727" w:rsidRPr="00263B2F" w:rsidRDefault="00E94727" w:rsidP="00E94727">
            <w:pPr>
              <w:rPr>
                <w:rFonts w:ascii="Verdana" w:hAnsi="Verdana" w:cs="Arial"/>
                <w:sz w:val="16"/>
                <w:szCs w:val="16"/>
              </w:rPr>
            </w:pPr>
            <w:r w:rsidRPr="00263B2F">
              <w:rPr>
                <w:rFonts w:ascii="Verdana" w:hAnsi="Verdana" w:cs="Arial"/>
                <w:sz w:val="16"/>
                <w:szCs w:val="16"/>
              </w:rPr>
              <w:t>Capacité d’organisation et d’encadrement</w:t>
            </w:r>
          </w:p>
          <w:p w14:paraId="0A782B47" w14:textId="77777777" w:rsidR="00E94727" w:rsidRPr="00263B2F" w:rsidRDefault="00E94727" w:rsidP="00E94727">
            <w:pPr>
              <w:rPr>
                <w:rFonts w:ascii="Verdana" w:hAnsi="Verdana" w:cs="Arial"/>
                <w:sz w:val="16"/>
                <w:szCs w:val="16"/>
              </w:rPr>
            </w:pPr>
            <w:r w:rsidRPr="00263B2F">
              <w:rPr>
                <w:rFonts w:ascii="Verdana" w:hAnsi="Verdana" w:cs="Arial"/>
                <w:sz w:val="16"/>
                <w:szCs w:val="16"/>
              </w:rPr>
              <w:t>Capacité d’analyse et d’innovation</w:t>
            </w:r>
          </w:p>
          <w:p w14:paraId="706631C9" w14:textId="79ADCA37" w:rsidR="00E94727" w:rsidRPr="00263B2F" w:rsidRDefault="00E94727" w:rsidP="00E94727">
            <w:pPr>
              <w:rPr>
                <w:rFonts w:ascii="Verdana" w:hAnsi="Verdana" w:cs="Arial"/>
                <w:sz w:val="16"/>
                <w:szCs w:val="16"/>
              </w:rPr>
            </w:pPr>
            <w:r w:rsidRPr="00263B2F">
              <w:rPr>
                <w:rFonts w:ascii="Verdana" w:hAnsi="Verdana" w:cs="Arial"/>
                <w:sz w:val="16"/>
                <w:szCs w:val="16"/>
              </w:rPr>
              <w:t>Connaissance de l’Internet et des ressources numériques</w:t>
            </w:r>
          </w:p>
        </w:tc>
      </w:tr>
      <w:tr w:rsidR="00E94727" w:rsidRPr="00263B2F" w14:paraId="2A9D5F9F" w14:textId="77777777" w:rsidTr="00092483">
        <w:trPr>
          <w:trHeight w:val="30"/>
          <w:jc w:val="center"/>
        </w:trPr>
        <w:tc>
          <w:tcPr>
            <w:tcW w:w="2991" w:type="dxa"/>
          </w:tcPr>
          <w:p w14:paraId="1F61B3E0" w14:textId="77777777" w:rsidR="00E94727" w:rsidRPr="00263B2F" w:rsidRDefault="00E94727" w:rsidP="00E94727">
            <w:pPr>
              <w:rPr>
                <w:rFonts w:ascii="Verdana" w:hAnsi="Verdana"/>
                <w:sz w:val="16"/>
                <w:szCs w:val="16"/>
              </w:rPr>
            </w:pPr>
            <w:r w:rsidRPr="00263B2F">
              <w:rPr>
                <w:rFonts w:ascii="Verdana" w:hAnsi="Verdana" w:cs="Arial"/>
                <w:b/>
                <w:bCs/>
                <w:sz w:val="16"/>
                <w:szCs w:val="16"/>
                <w:u w:val="single"/>
              </w:rPr>
              <w:t>Observations</w:t>
            </w:r>
          </w:p>
        </w:tc>
        <w:tc>
          <w:tcPr>
            <w:tcW w:w="7795" w:type="dxa"/>
            <w:gridSpan w:val="3"/>
          </w:tcPr>
          <w:p w14:paraId="0B06E1F5" w14:textId="291CFB1A" w:rsidR="00E94727" w:rsidRPr="00263B2F" w:rsidRDefault="00E94727" w:rsidP="00E94727">
            <w:pPr>
              <w:jc w:val="both"/>
              <w:rPr>
                <w:rFonts w:ascii="Verdana" w:hAnsi="Verdana" w:cs="Arial"/>
                <w:sz w:val="16"/>
                <w:szCs w:val="16"/>
              </w:rPr>
            </w:pPr>
            <w:r w:rsidRPr="00263B2F">
              <w:rPr>
                <w:rFonts w:ascii="Verdana" w:hAnsi="Verdana" w:cs="Arial"/>
                <w:sz w:val="16"/>
                <w:szCs w:val="16"/>
              </w:rPr>
              <w:t xml:space="preserve">Horaires déterminés en fonction des heures d’ouverture : Alternance lundi-vendredi / mardi- samedi </w:t>
            </w:r>
            <w:r w:rsidR="00FE476C" w:rsidRPr="00FE476C">
              <w:rPr>
                <w:rFonts w:ascii="Verdana" w:hAnsi="Verdana" w:cs="Arial"/>
                <w:sz w:val="16"/>
                <w:szCs w:val="16"/>
              </w:rPr>
              <w:t>(médiathèque François Mitterrand)</w:t>
            </w:r>
          </w:p>
          <w:p w14:paraId="023E49AF" w14:textId="36E21420" w:rsidR="00E94727" w:rsidRPr="00263B2F" w:rsidRDefault="00E94727" w:rsidP="00E94727">
            <w:pPr>
              <w:jc w:val="both"/>
              <w:rPr>
                <w:rFonts w:ascii="Verdana" w:hAnsi="Verdana" w:cs="Arial"/>
                <w:sz w:val="16"/>
                <w:szCs w:val="16"/>
              </w:rPr>
            </w:pPr>
          </w:p>
        </w:tc>
      </w:tr>
    </w:tbl>
    <w:p w14:paraId="7EDC609D" w14:textId="77777777" w:rsidR="00C5353E" w:rsidRPr="00263B2F" w:rsidRDefault="00C5353E" w:rsidP="00D65942">
      <w:pPr>
        <w:rPr>
          <w:rFonts w:ascii="Verdana" w:hAnsi="Verdana"/>
          <w:color w:val="FF0000"/>
          <w:sz w:val="16"/>
          <w:szCs w:val="16"/>
        </w:rPr>
      </w:pPr>
    </w:p>
    <w:sectPr w:rsidR="00C5353E" w:rsidRPr="00263B2F">
      <w:pgSz w:w="11906" w:h="16838"/>
      <w:pgMar w:top="28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numFmt w:val="bullet"/>
      <w:lvlText w:val="-"/>
      <w:lvlJc w:val="left"/>
      <w:pPr>
        <w:tabs>
          <w:tab w:val="num" w:pos="360"/>
        </w:tabs>
        <w:ind w:left="360" w:hanging="360"/>
      </w:pPr>
      <w:rPr>
        <w:rFonts w:ascii="Times New Roman" w:hAnsi="Times New Roman" w:cs="Times New Roman" w:hint="default"/>
        <w:sz w:val="18"/>
        <w:szCs w:val="18"/>
      </w:rPr>
    </w:lvl>
  </w:abstractNum>
  <w:abstractNum w:abstractNumId="1" w15:restartNumberingAfterBreak="0">
    <w:nsid w:val="071B4560"/>
    <w:multiLevelType w:val="hybridMultilevel"/>
    <w:tmpl w:val="730E47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F4498A"/>
    <w:multiLevelType w:val="hybridMultilevel"/>
    <w:tmpl w:val="CAEAE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D94B31"/>
    <w:multiLevelType w:val="hybridMultilevel"/>
    <w:tmpl w:val="C3506F50"/>
    <w:lvl w:ilvl="0" w:tplc="B36243B6">
      <w:numFmt w:val="bullet"/>
      <w:lvlText w:val="-"/>
      <w:lvlJc w:val="left"/>
      <w:pPr>
        <w:tabs>
          <w:tab w:val="num" w:pos="719"/>
        </w:tabs>
        <w:ind w:left="719" w:hanging="360"/>
      </w:pPr>
      <w:rPr>
        <w:rFonts w:ascii="Times New Roman" w:eastAsia="Times New Roman" w:hAnsi="Times New Roman" w:cs="Times New Roman" w:hint="default"/>
        <w:color w:val="000000" w:themeColor="text1"/>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05107C"/>
    <w:multiLevelType w:val="hybridMultilevel"/>
    <w:tmpl w:val="1A7ED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BB7AF6"/>
    <w:multiLevelType w:val="hybridMultilevel"/>
    <w:tmpl w:val="6B6C7C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1930B2E"/>
    <w:multiLevelType w:val="hybridMultilevel"/>
    <w:tmpl w:val="0F1C1C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2E09EE"/>
    <w:multiLevelType w:val="hybridMultilevel"/>
    <w:tmpl w:val="543E4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777D43"/>
    <w:multiLevelType w:val="hybridMultilevel"/>
    <w:tmpl w:val="0FAEC5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5EC2AA1"/>
    <w:multiLevelType w:val="hybridMultilevel"/>
    <w:tmpl w:val="2932E8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5000FF"/>
    <w:multiLevelType w:val="hybridMultilevel"/>
    <w:tmpl w:val="F30EEA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7380F29"/>
    <w:multiLevelType w:val="hybridMultilevel"/>
    <w:tmpl w:val="102E1BA2"/>
    <w:lvl w:ilvl="0" w:tplc="618EE196">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68BC41A4"/>
    <w:multiLevelType w:val="hybridMultilevel"/>
    <w:tmpl w:val="257684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313A21"/>
    <w:multiLevelType w:val="hybridMultilevel"/>
    <w:tmpl w:val="8390B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2CF402A"/>
    <w:multiLevelType w:val="hybridMultilevel"/>
    <w:tmpl w:val="920A0B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2F1592A"/>
    <w:multiLevelType w:val="hybridMultilevel"/>
    <w:tmpl w:val="004CD6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78F64F53"/>
    <w:multiLevelType w:val="hybridMultilevel"/>
    <w:tmpl w:val="BDE6A0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E63F3D"/>
    <w:multiLevelType w:val="hybridMultilevel"/>
    <w:tmpl w:val="9438B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1"/>
  </w:num>
  <w:num w:numId="4">
    <w:abstractNumId w:val="15"/>
  </w:num>
  <w:num w:numId="5">
    <w:abstractNumId w:val="8"/>
  </w:num>
  <w:num w:numId="6">
    <w:abstractNumId w:val="10"/>
  </w:num>
  <w:num w:numId="7">
    <w:abstractNumId w:val="13"/>
  </w:num>
  <w:num w:numId="8">
    <w:abstractNumId w:val="4"/>
  </w:num>
  <w:num w:numId="9">
    <w:abstractNumId w:val="7"/>
  </w:num>
  <w:num w:numId="10">
    <w:abstractNumId w:val="12"/>
  </w:num>
  <w:num w:numId="11">
    <w:abstractNumId w:val="1"/>
  </w:num>
  <w:num w:numId="12">
    <w:abstractNumId w:val="14"/>
  </w:num>
  <w:num w:numId="13">
    <w:abstractNumId w:val="16"/>
  </w:num>
  <w:num w:numId="14">
    <w:abstractNumId w:val="2"/>
  </w:num>
  <w:num w:numId="15">
    <w:abstractNumId w:val="6"/>
  </w:num>
  <w:num w:numId="16">
    <w:abstractNumId w:val="17"/>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2D6"/>
    <w:rsid w:val="000007AE"/>
    <w:rsid w:val="00033DED"/>
    <w:rsid w:val="000469E2"/>
    <w:rsid w:val="00047866"/>
    <w:rsid w:val="000529ED"/>
    <w:rsid w:val="000725CD"/>
    <w:rsid w:val="0008186D"/>
    <w:rsid w:val="000B0A1F"/>
    <w:rsid w:val="000D05C2"/>
    <w:rsid w:val="000F0E03"/>
    <w:rsid w:val="001079CF"/>
    <w:rsid w:val="001276F5"/>
    <w:rsid w:val="00130ED9"/>
    <w:rsid w:val="0014396D"/>
    <w:rsid w:val="00144C34"/>
    <w:rsid w:val="0016454D"/>
    <w:rsid w:val="001674C9"/>
    <w:rsid w:val="00193A28"/>
    <w:rsid w:val="001B14D4"/>
    <w:rsid w:val="001B3C93"/>
    <w:rsid w:val="001C65CB"/>
    <w:rsid w:val="001D6E30"/>
    <w:rsid w:val="001E1E7B"/>
    <w:rsid w:val="001E3AE6"/>
    <w:rsid w:val="00205A2A"/>
    <w:rsid w:val="0023014B"/>
    <w:rsid w:val="00245032"/>
    <w:rsid w:val="00263A24"/>
    <w:rsid w:val="00263B2F"/>
    <w:rsid w:val="002815F5"/>
    <w:rsid w:val="002A3A20"/>
    <w:rsid w:val="002B0794"/>
    <w:rsid w:val="002D6BE8"/>
    <w:rsid w:val="003028EB"/>
    <w:rsid w:val="0030654B"/>
    <w:rsid w:val="00335802"/>
    <w:rsid w:val="00342B81"/>
    <w:rsid w:val="003757DC"/>
    <w:rsid w:val="003B51B9"/>
    <w:rsid w:val="003B6DB9"/>
    <w:rsid w:val="003D43C5"/>
    <w:rsid w:val="00402C5D"/>
    <w:rsid w:val="0040686D"/>
    <w:rsid w:val="00431B64"/>
    <w:rsid w:val="00432E6F"/>
    <w:rsid w:val="00470706"/>
    <w:rsid w:val="00472C77"/>
    <w:rsid w:val="0047672B"/>
    <w:rsid w:val="00492AB0"/>
    <w:rsid w:val="00493AE9"/>
    <w:rsid w:val="00496861"/>
    <w:rsid w:val="004B076F"/>
    <w:rsid w:val="004C3A4A"/>
    <w:rsid w:val="004C5EDC"/>
    <w:rsid w:val="004D7314"/>
    <w:rsid w:val="004E1075"/>
    <w:rsid w:val="004E13E3"/>
    <w:rsid w:val="00511995"/>
    <w:rsid w:val="0053270A"/>
    <w:rsid w:val="00546536"/>
    <w:rsid w:val="00550495"/>
    <w:rsid w:val="005546B5"/>
    <w:rsid w:val="0057184A"/>
    <w:rsid w:val="00571D4F"/>
    <w:rsid w:val="00583C51"/>
    <w:rsid w:val="00584CB1"/>
    <w:rsid w:val="005D471E"/>
    <w:rsid w:val="005D4F03"/>
    <w:rsid w:val="005E1604"/>
    <w:rsid w:val="006165F6"/>
    <w:rsid w:val="00642FFA"/>
    <w:rsid w:val="00645DFD"/>
    <w:rsid w:val="00652D97"/>
    <w:rsid w:val="0065391B"/>
    <w:rsid w:val="00663AF5"/>
    <w:rsid w:val="006A223D"/>
    <w:rsid w:val="006C0E8E"/>
    <w:rsid w:val="006C4C66"/>
    <w:rsid w:val="007072C5"/>
    <w:rsid w:val="007167FE"/>
    <w:rsid w:val="00725AEE"/>
    <w:rsid w:val="007502F4"/>
    <w:rsid w:val="00754F9D"/>
    <w:rsid w:val="0076381E"/>
    <w:rsid w:val="007906CC"/>
    <w:rsid w:val="007B120B"/>
    <w:rsid w:val="007D6A7B"/>
    <w:rsid w:val="007F05FC"/>
    <w:rsid w:val="008049F3"/>
    <w:rsid w:val="008152AD"/>
    <w:rsid w:val="008348A1"/>
    <w:rsid w:val="00862D41"/>
    <w:rsid w:val="00884747"/>
    <w:rsid w:val="00884D38"/>
    <w:rsid w:val="008A5FB0"/>
    <w:rsid w:val="008B0E32"/>
    <w:rsid w:val="008B6161"/>
    <w:rsid w:val="008D29B3"/>
    <w:rsid w:val="008D4B5F"/>
    <w:rsid w:val="008E5A1A"/>
    <w:rsid w:val="00902BCB"/>
    <w:rsid w:val="0095023E"/>
    <w:rsid w:val="00992DF3"/>
    <w:rsid w:val="009B6AAA"/>
    <w:rsid w:val="009C1987"/>
    <w:rsid w:val="009D778E"/>
    <w:rsid w:val="009E4928"/>
    <w:rsid w:val="00A12E26"/>
    <w:rsid w:val="00A417ED"/>
    <w:rsid w:val="00A42399"/>
    <w:rsid w:val="00A51BB0"/>
    <w:rsid w:val="00A728C0"/>
    <w:rsid w:val="00A85928"/>
    <w:rsid w:val="00A90168"/>
    <w:rsid w:val="00AA12D6"/>
    <w:rsid w:val="00B04417"/>
    <w:rsid w:val="00B07F2E"/>
    <w:rsid w:val="00B16D01"/>
    <w:rsid w:val="00B305D0"/>
    <w:rsid w:val="00B330A5"/>
    <w:rsid w:val="00B40659"/>
    <w:rsid w:val="00B47B54"/>
    <w:rsid w:val="00B547AB"/>
    <w:rsid w:val="00BB67AB"/>
    <w:rsid w:val="00BB688E"/>
    <w:rsid w:val="00C0601D"/>
    <w:rsid w:val="00C36A3B"/>
    <w:rsid w:val="00C501BB"/>
    <w:rsid w:val="00C5353E"/>
    <w:rsid w:val="00C53AFA"/>
    <w:rsid w:val="00C8596F"/>
    <w:rsid w:val="00CB6764"/>
    <w:rsid w:val="00CE28BF"/>
    <w:rsid w:val="00CE7077"/>
    <w:rsid w:val="00D11E2D"/>
    <w:rsid w:val="00D52E71"/>
    <w:rsid w:val="00D60725"/>
    <w:rsid w:val="00D65942"/>
    <w:rsid w:val="00D95907"/>
    <w:rsid w:val="00DA5024"/>
    <w:rsid w:val="00E06FE8"/>
    <w:rsid w:val="00E57986"/>
    <w:rsid w:val="00E62DBC"/>
    <w:rsid w:val="00E94727"/>
    <w:rsid w:val="00EC7F65"/>
    <w:rsid w:val="00EF40F2"/>
    <w:rsid w:val="00F31926"/>
    <w:rsid w:val="00F40E39"/>
    <w:rsid w:val="00F62B8A"/>
    <w:rsid w:val="00F74FC0"/>
    <w:rsid w:val="00F771C3"/>
    <w:rsid w:val="00FA2CA0"/>
    <w:rsid w:val="00FB2641"/>
    <w:rsid w:val="00FE2F9E"/>
    <w:rsid w:val="00FE407F"/>
    <w:rsid w:val="00FE476C"/>
    <w:rsid w:val="00FE54FC"/>
    <w:rsid w:val="00FE5E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9A512"/>
  <w15:chartTrackingRefBased/>
  <w15:docId w15:val="{D3C2F220-07A9-4B1D-B891-CE0DF8AAD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6861"/>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qFormat/>
    <w:rsid w:val="00AA12D6"/>
    <w:pPr>
      <w:keepNext/>
      <w:jc w:val="both"/>
      <w:outlineLvl w:val="2"/>
    </w:pPr>
    <w:rPr>
      <w:rFonts w:ascii="Arial" w:hAnsi="Arial" w:cs="Arial"/>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AA12D6"/>
    <w:rPr>
      <w:rFonts w:ascii="Arial" w:eastAsia="Times New Roman" w:hAnsi="Arial" w:cs="Arial"/>
      <w:b/>
      <w:bCs/>
      <w:sz w:val="20"/>
      <w:szCs w:val="24"/>
      <w:lang w:eastAsia="fr-FR"/>
    </w:rPr>
  </w:style>
  <w:style w:type="paragraph" w:styleId="Corpsdetexte2">
    <w:name w:val="Body Text 2"/>
    <w:basedOn w:val="Normal"/>
    <w:link w:val="Corpsdetexte2Car"/>
    <w:semiHidden/>
    <w:rsid w:val="00AA12D6"/>
    <w:pPr>
      <w:jc w:val="both"/>
    </w:pPr>
    <w:rPr>
      <w:rFonts w:ascii="Arial" w:hAnsi="Arial" w:cs="Arial"/>
      <w:sz w:val="20"/>
    </w:rPr>
  </w:style>
  <w:style w:type="character" w:customStyle="1" w:styleId="Corpsdetexte2Car">
    <w:name w:val="Corps de texte 2 Car"/>
    <w:basedOn w:val="Policepardfaut"/>
    <w:link w:val="Corpsdetexte2"/>
    <w:semiHidden/>
    <w:rsid w:val="00AA12D6"/>
    <w:rPr>
      <w:rFonts w:ascii="Arial" w:eastAsia="Times New Roman" w:hAnsi="Arial" w:cs="Arial"/>
      <w:sz w:val="20"/>
      <w:szCs w:val="24"/>
      <w:lang w:eastAsia="fr-FR"/>
    </w:rPr>
  </w:style>
  <w:style w:type="paragraph" w:styleId="Paragraphedeliste">
    <w:name w:val="List Paragraph"/>
    <w:basedOn w:val="Normal"/>
    <w:uiPriority w:val="34"/>
    <w:qFormat/>
    <w:rsid w:val="00335802"/>
    <w:pPr>
      <w:ind w:left="720"/>
      <w:contextualSpacing/>
    </w:pPr>
  </w:style>
  <w:style w:type="paragraph" w:styleId="En-tte">
    <w:name w:val="header"/>
    <w:basedOn w:val="Normal"/>
    <w:link w:val="En-tteCar"/>
    <w:semiHidden/>
    <w:rsid w:val="00F40E39"/>
    <w:pPr>
      <w:tabs>
        <w:tab w:val="center" w:pos="4536"/>
        <w:tab w:val="right" w:pos="9072"/>
      </w:tabs>
    </w:pPr>
    <w:rPr>
      <w:sz w:val="20"/>
      <w:szCs w:val="20"/>
    </w:rPr>
  </w:style>
  <w:style w:type="character" w:customStyle="1" w:styleId="En-tteCar">
    <w:name w:val="En-tête Car"/>
    <w:basedOn w:val="Policepardfaut"/>
    <w:link w:val="En-tte"/>
    <w:semiHidden/>
    <w:rsid w:val="00F40E39"/>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unhideWhenUsed/>
    <w:rsid w:val="00645DFD"/>
    <w:rPr>
      <w:sz w:val="16"/>
      <w:szCs w:val="16"/>
    </w:rPr>
  </w:style>
  <w:style w:type="paragraph" w:styleId="Commentaire">
    <w:name w:val="annotation text"/>
    <w:basedOn w:val="Normal"/>
    <w:link w:val="CommentaireCar"/>
    <w:uiPriority w:val="99"/>
    <w:semiHidden/>
    <w:unhideWhenUsed/>
    <w:rsid w:val="00645DFD"/>
    <w:rPr>
      <w:sz w:val="20"/>
      <w:szCs w:val="20"/>
    </w:rPr>
  </w:style>
  <w:style w:type="character" w:customStyle="1" w:styleId="CommentaireCar">
    <w:name w:val="Commentaire Car"/>
    <w:basedOn w:val="Policepardfaut"/>
    <w:link w:val="Commentaire"/>
    <w:uiPriority w:val="99"/>
    <w:semiHidden/>
    <w:rsid w:val="00645DFD"/>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45DFD"/>
    <w:rPr>
      <w:b/>
      <w:bCs/>
    </w:rPr>
  </w:style>
  <w:style w:type="character" w:customStyle="1" w:styleId="ObjetducommentaireCar">
    <w:name w:val="Objet du commentaire Car"/>
    <w:basedOn w:val="CommentaireCar"/>
    <w:link w:val="Objetducommentaire"/>
    <w:uiPriority w:val="99"/>
    <w:semiHidden/>
    <w:rsid w:val="00645DFD"/>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645DFD"/>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5DFD"/>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618</Words>
  <Characters>3399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Médiathèque de Lorient</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POUPON Nathalie</dc:creator>
  <cp:keywords/>
  <dc:description/>
  <cp:lastModifiedBy>MEILLERAY Steven</cp:lastModifiedBy>
  <cp:revision>2</cp:revision>
  <cp:lastPrinted>2024-02-08T14:09:00Z</cp:lastPrinted>
  <dcterms:created xsi:type="dcterms:W3CDTF">2024-09-16T08:08:00Z</dcterms:created>
  <dcterms:modified xsi:type="dcterms:W3CDTF">2024-09-16T08:08:00Z</dcterms:modified>
</cp:coreProperties>
</file>