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7E" w:rsidRPr="008F212C" w:rsidRDefault="008F212C">
      <w:pPr>
        <w:jc w:val="center"/>
        <w:rPr>
          <w:rFonts w:ascii="Verdana" w:hAnsi="Verdana" w:cs="Arial"/>
          <w:b/>
          <w: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6985</wp:posOffset>
            </wp:positionV>
            <wp:extent cx="409575" cy="409575"/>
            <wp:effectExtent l="0" t="0" r="0" b="0"/>
            <wp:wrapNone/>
            <wp:docPr id="3" name="Image 3" descr="C:\Users\smeilleray\Desktop\VilleLorient_Logo_DEF_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illeray\Desktop\VilleLorient_Logo_DEF_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7E" w:rsidRPr="008F212C">
        <w:rPr>
          <w:rFonts w:ascii="Verdana" w:hAnsi="Verdana" w:cs="Arial"/>
          <w:b/>
          <w:caps/>
        </w:rPr>
        <w:t>agent</w:t>
      </w:r>
      <w:r>
        <w:rPr>
          <w:rFonts w:ascii="Verdana" w:hAnsi="Verdana" w:cs="Arial"/>
          <w:b/>
          <w:caps/>
        </w:rPr>
        <w:t xml:space="preserve">e / </w:t>
      </w:r>
      <w:r w:rsidRPr="008F212C">
        <w:rPr>
          <w:rFonts w:ascii="Verdana" w:hAnsi="Verdana" w:cs="Arial"/>
          <w:b/>
          <w:caps/>
        </w:rPr>
        <w:t>agent</w:t>
      </w:r>
      <w:r w:rsidR="00682F7E" w:rsidRPr="008F212C">
        <w:rPr>
          <w:rFonts w:ascii="Verdana" w:hAnsi="Verdana" w:cs="Arial"/>
          <w:b/>
          <w:caps/>
        </w:rPr>
        <w:t xml:space="preserve"> spÉcialisÉ des Écoles maternelles</w:t>
      </w:r>
      <w:r w:rsidR="00C62E1B" w:rsidRPr="008F212C">
        <w:rPr>
          <w:rFonts w:ascii="Verdana" w:hAnsi="Verdana" w:cs="Arial"/>
          <w:b/>
          <w:caps/>
        </w:rPr>
        <w:t xml:space="preserve"> </w:t>
      </w:r>
    </w:p>
    <w:p w:rsidR="000241DE" w:rsidRPr="008F212C" w:rsidRDefault="000241DE">
      <w:pPr>
        <w:jc w:val="center"/>
        <w:rPr>
          <w:rFonts w:ascii="Verdana" w:hAnsi="Verdana" w:cs="Arial"/>
          <w:b/>
          <w:caps/>
        </w:rPr>
      </w:pPr>
    </w:p>
    <w:p w:rsidR="008F212C" w:rsidRDefault="00682F7E" w:rsidP="00900BF6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8F212C">
        <w:rPr>
          <w:rFonts w:ascii="Verdana" w:hAnsi="Verdana" w:cs="Arial"/>
          <w:b/>
          <w:caps/>
          <w:sz w:val="18"/>
          <w:szCs w:val="18"/>
        </w:rPr>
        <w:t>d</w:t>
      </w:r>
      <w:r w:rsidRPr="008F212C">
        <w:rPr>
          <w:rFonts w:ascii="Verdana" w:hAnsi="Verdana" w:cs="Arial"/>
          <w:b/>
          <w:sz w:val="18"/>
          <w:szCs w:val="18"/>
        </w:rPr>
        <w:t xml:space="preserve">irection de l’Enfance, l’Education, la Jeunesse et des Sports </w:t>
      </w:r>
      <w:r w:rsidRPr="008F212C">
        <w:rPr>
          <w:rFonts w:ascii="Verdana" w:hAnsi="Verdana" w:cs="Arial"/>
          <w:b/>
          <w:bCs/>
          <w:sz w:val="18"/>
          <w:szCs w:val="18"/>
        </w:rPr>
        <w:t xml:space="preserve">/ Service Education / </w:t>
      </w:r>
    </w:p>
    <w:p w:rsidR="00BA3143" w:rsidRPr="008F212C" w:rsidRDefault="00900BF6" w:rsidP="008F212C">
      <w:pPr>
        <w:jc w:val="center"/>
        <w:rPr>
          <w:rFonts w:ascii="Verdana" w:hAnsi="Verdana"/>
        </w:rPr>
      </w:pPr>
      <w:r w:rsidRPr="008F212C">
        <w:rPr>
          <w:rFonts w:ascii="Verdana" w:hAnsi="Verdana" w:cs="Calibri"/>
          <w:b/>
          <w:bCs/>
          <w:sz w:val="18"/>
          <w:szCs w:val="18"/>
        </w:rPr>
        <w:t>Projets éducatifs de secteur et vie des écoles</w:t>
      </w:r>
    </w:p>
    <w:tbl>
      <w:tblPr>
        <w:tblW w:w="11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5148"/>
        <w:gridCol w:w="1714"/>
        <w:gridCol w:w="2581"/>
      </w:tblGrid>
      <w:tr w:rsidR="00E72E53" w:rsidRPr="008F212C" w:rsidTr="008F212C">
        <w:trPr>
          <w:trHeight w:val="751"/>
          <w:jc w:val="center"/>
        </w:trPr>
        <w:tc>
          <w:tcPr>
            <w:tcW w:w="7133" w:type="dxa"/>
            <w:gridSpan w:val="2"/>
            <w:tcBorders>
              <w:right w:val="dashed" w:sz="8" w:space="0" w:color="auto"/>
            </w:tcBorders>
            <w:vAlign w:val="center"/>
          </w:tcPr>
          <w:p w:rsidR="00E72E53" w:rsidRPr="008F212C" w:rsidRDefault="00031656" w:rsidP="00031656">
            <w:pPr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Niveau d’emploi</w:t>
            </w:r>
          </w:p>
          <w:p w:rsidR="00E72E53" w:rsidRPr="008F212C" w:rsidRDefault="00E72E53" w:rsidP="00310A02">
            <w:pPr>
              <w:numPr>
                <w:ilvl w:val="0"/>
                <w:numId w:val="4"/>
              </w:numPr>
              <w:tabs>
                <w:tab w:val="clear" w:pos="720"/>
              </w:tabs>
              <w:ind w:left="314" w:hanging="284"/>
              <w:rPr>
                <w:rFonts w:ascii="Verdana" w:hAnsi="Verdana" w:cs="Arial"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Catégorie : </w:t>
            </w:r>
            <w:r w:rsidRPr="008F212C">
              <w:rPr>
                <w:rFonts w:ascii="Verdana" w:hAnsi="Verdana" w:cs="Arial"/>
                <w:sz w:val="14"/>
                <w:szCs w:val="14"/>
              </w:rPr>
              <w:t>C</w:t>
            </w:r>
          </w:p>
          <w:p w:rsidR="00E72E53" w:rsidRPr="008F212C" w:rsidRDefault="00E72E53" w:rsidP="00310A02">
            <w:pPr>
              <w:numPr>
                <w:ilvl w:val="0"/>
                <w:numId w:val="4"/>
              </w:numPr>
              <w:tabs>
                <w:tab w:val="clear" w:pos="720"/>
              </w:tabs>
              <w:ind w:left="314" w:hanging="284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Filière : </w:t>
            </w:r>
            <w:r w:rsidRPr="008F212C">
              <w:rPr>
                <w:rFonts w:ascii="Verdana" w:hAnsi="Verdana" w:cs="Arial"/>
                <w:sz w:val="14"/>
                <w:szCs w:val="14"/>
              </w:rPr>
              <w:t>Sociale</w:t>
            </w:r>
          </w:p>
          <w:p w:rsidR="00E72E53" w:rsidRPr="008F212C" w:rsidRDefault="00E72E53" w:rsidP="00310A02">
            <w:pPr>
              <w:numPr>
                <w:ilvl w:val="0"/>
                <w:numId w:val="4"/>
              </w:numPr>
              <w:tabs>
                <w:tab w:val="clear" w:pos="720"/>
              </w:tabs>
              <w:ind w:left="314" w:hanging="284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Cadre d’emplois : </w:t>
            </w:r>
            <w:r w:rsidRPr="008F212C">
              <w:rPr>
                <w:rFonts w:ascii="Verdana" w:hAnsi="Verdana" w:cs="Arial"/>
                <w:sz w:val="14"/>
                <w:szCs w:val="14"/>
              </w:rPr>
              <w:t>Agents territoriaux spécialisés des écoles maternelles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:rsidR="00E72E53" w:rsidRPr="00D166F7" w:rsidRDefault="00E72E53" w:rsidP="00E72E53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</w:pPr>
            <w:r w:rsidRPr="00D166F7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Cotation RIFSEEP</w:t>
            </w:r>
          </w:p>
          <w:p w:rsidR="00E72E53" w:rsidRPr="00D166F7" w:rsidRDefault="00E72E53" w:rsidP="00E72E5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E72E53" w:rsidRPr="00D166F7" w:rsidRDefault="00E72E53" w:rsidP="00D17B4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D166F7">
              <w:rPr>
                <w:rFonts w:ascii="Verdana" w:hAnsi="Verdana" w:cs="Arial"/>
                <w:sz w:val="14"/>
                <w:szCs w:val="14"/>
              </w:rPr>
              <w:t>C</w:t>
            </w:r>
            <w:r w:rsidR="004B6EF7">
              <w:rPr>
                <w:rFonts w:ascii="Verdana" w:hAnsi="Verdana" w:cs="Arial"/>
                <w:sz w:val="14"/>
                <w:szCs w:val="14"/>
              </w:rPr>
              <w:t>2</w:t>
            </w:r>
            <w:bookmarkStart w:id="0" w:name="_GoBack"/>
            <w:bookmarkEnd w:id="0"/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:rsidR="00E72E53" w:rsidRPr="00D166F7" w:rsidRDefault="00E72E53" w:rsidP="00E72E53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</w:pPr>
            <w:r w:rsidRPr="00D166F7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Temps de travail</w:t>
            </w:r>
          </w:p>
          <w:p w:rsidR="00E72E53" w:rsidRPr="00D166F7" w:rsidRDefault="00E72E53" w:rsidP="00E72E53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</w:pPr>
          </w:p>
          <w:p w:rsidR="002F7F6E" w:rsidRPr="00D166F7" w:rsidRDefault="00E72E53" w:rsidP="0003165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D166F7">
              <w:rPr>
                <w:rFonts w:ascii="Verdana" w:hAnsi="Verdana" w:cs="Arial"/>
                <w:sz w:val="14"/>
                <w:szCs w:val="14"/>
              </w:rPr>
              <w:t>Temps</w:t>
            </w:r>
            <w:r w:rsidR="00E36877">
              <w:rPr>
                <w:rFonts w:ascii="Verdana" w:hAnsi="Verdana" w:cs="Arial"/>
                <w:sz w:val="14"/>
                <w:szCs w:val="14"/>
              </w:rPr>
              <w:t xml:space="preserve"> non</w:t>
            </w:r>
            <w:r w:rsidRPr="00D166F7">
              <w:rPr>
                <w:rFonts w:ascii="Verdana" w:hAnsi="Verdana" w:cs="Arial"/>
                <w:sz w:val="14"/>
                <w:szCs w:val="14"/>
              </w:rPr>
              <w:t xml:space="preserve"> complet</w:t>
            </w:r>
            <w:r w:rsidR="002F7F6E" w:rsidRPr="00D166F7">
              <w:rPr>
                <w:rFonts w:ascii="Verdana" w:hAnsi="Verdana" w:cs="Arial"/>
                <w:sz w:val="14"/>
                <w:szCs w:val="14"/>
              </w:rPr>
              <w:t xml:space="preserve"> – </w:t>
            </w:r>
            <w:r w:rsidR="00E36877">
              <w:rPr>
                <w:rFonts w:ascii="Verdana" w:hAnsi="Verdana" w:cs="Arial"/>
                <w:sz w:val="14"/>
                <w:szCs w:val="14"/>
              </w:rPr>
              <w:t>85</w:t>
            </w:r>
            <w:r w:rsidR="002F7F6E" w:rsidRPr="00D166F7">
              <w:rPr>
                <w:rFonts w:ascii="Verdana" w:hAnsi="Verdana" w:cs="Arial"/>
                <w:sz w:val="14"/>
                <w:szCs w:val="14"/>
              </w:rPr>
              <w:t>%</w:t>
            </w:r>
            <w:r w:rsidR="00310A02" w:rsidRPr="00D166F7">
              <w:rPr>
                <w:rFonts w:ascii="Verdana" w:hAnsi="Verdana" w:cs="Arial"/>
                <w:sz w:val="14"/>
                <w:szCs w:val="14"/>
              </w:rPr>
              <w:t xml:space="preserve"> - </w:t>
            </w:r>
          </w:p>
          <w:p w:rsidR="00FB7192" w:rsidRPr="00D166F7" w:rsidRDefault="00FB7192" w:rsidP="00FB7192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</w:p>
        </w:tc>
      </w:tr>
      <w:tr w:rsidR="00682F7E" w:rsidRPr="008F212C" w:rsidTr="008F212C">
        <w:trPr>
          <w:trHeight w:val="701"/>
          <w:jc w:val="center"/>
        </w:trPr>
        <w:tc>
          <w:tcPr>
            <w:tcW w:w="1985" w:type="dxa"/>
          </w:tcPr>
          <w:p w:rsidR="00682F7E" w:rsidRPr="008F212C" w:rsidRDefault="00682F7E">
            <w:pPr>
              <w:rPr>
                <w:rFonts w:ascii="Verdana" w:hAnsi="Verdana"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Situation fonctionnelle</w:t>
            </w:r>
          </w:p>
          <w:p w:rsidR="00682F7E" w:rsidRPr="008F212C" w:rsidRDefault="00E55D9D" w:rsidP="00E55D9D">
            <w:pPr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-</w:t>
            </w:r>
            <w:r w:rsidR="00682F7E"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Référent hiérarchique</w:t>
            </w:r>
          </w:p>
          <w:p w:rsidR="00C719AF" w:rsidRPr="008F212C" w:rsidRDefault="00E55D9D" w:rsidP="00E55D9D">
            <w:pPr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-</w:t>
            </w:r>
            <w:r w:rsidR="00C719AF"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Référent fonctionnel</w:t>
            </w:r>
          </w:p>
          <w:p w:rsidR="00682F7E" w:rsidRPr="008F212C" w:rsidRDefault="00E55D9D" w:rsidP="00E55D9D">
            <w:pPr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-</w:t>
            </w:r>
            <w:r w:rsidR="00682F7E" w:rsidRPr="008F212C">
              <w:rPr>
                <w:rFonts w:ascii="Verdana" w:hAnsi="Verdana" w:cs="Arial"/>
                <w:b/>
                <w:bCs/>
                <w:sz w:val="14"/>
                <w:szCs w:val="14"/>
              </w:rPr>
              <w:t>Positionnement</w:t>
            </w:r>
          </w:p>
        </w:tc>
        <w:tc>
          <w:tcPr>
            <w:tcW w:w="9443" w:type="dxa"/>
            <w:gridSpan w:val="3"/>
          </w:tcPr>
          <w:p w:rsidR="00682F7E" w:rsidRPr="008F212C" w:rsidRDefault="00682F7E" w:rsidP="00C719AF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682F7E" w:rsidRPr="008F212C" w:rsidRDefault="00713C87" w:rsidP="00C719AF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F212C">
              <w:rPr>
                <w:rFonts w:ascii="Verdana" w:hAnsi="Verdana" w:cs="Arial"/>
                <w:sz w:val="14"/>
                <w:szCs w:val="14"/>
              </w:rPr>
              <w:t>Coordonnateur</w:t>
            </w:r>
            <w:r>
              <w:rPr>
                <w:rFonts w:ascii="Verdana" w:hAnsi="Verdana" w:cs="Arial"/>
                <w:sz w:val="14"/>
                <w:szCs w:val="14"/>
              </w:rPr>
              <w:t>/c</w:t>
            </w:r>
            <w:r w:rsidR="00682F7E" w:rsidRPr="008F212C">
              <w:rPr>
                <w:rFonts w:ascii="Verdana" w:hAnsi="Verdana" w:cs="Arial"/>
                <w:sz w:val="14"/>
                <w:szCs w:val="14"/>
              </w:rPr>
              <w:t>oordonnat</w:t>
            </w:r>
            <w:r>
              <w:rPr>
                <w:rFonts w:ascii="Verdana" w:hAnsi="Verdana" w:cs="Arial"/>
                <w:sz w:val="14"/>
                <w:szCs w:val="14"/>
              </w:rPr>
              <w:t>rice</w:t>
            </w:r>
            <w:r w:rsidR="00682F7E" w:rsidRPr="008F212C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3F1E11" w:rsidRPr="008F212C">
              <w:rPr>
                <w:rFonts w:ascii="Verdana" w:hAnsi="Verdana" w:cs="Arial"/>
                <w:sz w:val="14"/>
                <w:szCs w:val="14"/>
              </w:rPr>
              <w:t>éducatif de secteur</w:t>
            </w:r>
            <w:r w:rsidR="00682F7E" w:rsidRPr="008F212C">
              <w:rPr>
                <w:rFonts w:ascii="Verdana" w:hAnsi="Verdana" w:cs="Arial"/>
                <w:sz w:val="14"/>
                <w:szCs w:val="14"/>
              </w:rPr>
              <w:t> </w:t>
            </w:r>
          </w:p>
          <w:p w:rsidR="00682F7E" w:rsidRPr="008F212C" w:rsidRDefault="003F1E11" w:rsidP="00C719AF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F212C">
              <w:rPr>
                <w:rFonts w:ascii="Verdana" w:hAnsi="Verdana" w:cs="Arial"/>
                <w:sz w:val="14"/>
                <w:szCs w:val="14"/>
              </w:rPr>
              <w:t>Directeur de l’é</w:t>
            </w:r>
            <w:r w:rsidR="00682F7E" w:rsidRPr="008F212C">
              <w:rPr>
                <w:rFonts w:ascii="Verdana" w:hAnsi="Verdana" w:cs="Arial"/>
                <w:sz w:val="14"/>
                <w:szCs w:val="14"/>
              </w:rPr>
              <w:t>cole</w:t>
            </w:r>
            <w:r w:rsidRPr="008F212C">
              <w:rPr>
                <w:rFonts w:ascii="Verdana" w:hAnsi="Verdana" w:cs="Arial"/>
                <w:sz w:val="14"/>
                <w:szCs w:val="14"/>
              </w:rPr>
              <w:t xml:space="preserve"> / enseignant</w:t>
            </w:r>
          </w:p>
          <w:p w:rsidR="00682F7E" w:rsidRPr="008F212C" w:rsidRDefault="00682F7E" w:rsidP="009B46C8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F212C">
              <w:rPr>
                <w:rFonts w:ascii="Verdana" w:hAnsi="Verdana" w:cs="Arial"/>
                <w:sz w:val="14"/>
                <w:szCs w:val="14"/>
              </w:rPr>
              <w:t>Vous travaillez en relation étroite avec les autres ASEM de l’établissement scolaire</w:t>
            </w:r>
            <w:r w:rsidR="00667D97" w:rsidRPr="008F212C">
              <w:rPr>
                <w:rFonts w:ascii="Verdana" w:hAnsi="Verdana" w:cs="Arial"/>
                <w:sz w:val="14"/>
                <w:szCs w:val="14"/>
              </w:rPr>
              <w:t xml:space="preserve">, et intervenez au sein de l’équipe d’animateurs sur le temps </w:t>
            </w:r>
            <w:r w:rsidR="009B46C8" w:rsidRPr="008F212C">
              <w:rPr>
                <w:rFonts w:ascii="Verdana" w:hAnsi="Verdana" w:cs="Arial"/>
                <w:sz w:val="14"/>
                <w:szCs w:val="14"/>
              </w:rPr>
              <w:t>de pause méridienne</w:t>
            </w:r>
            <w:r w:rsidR="00667D97" w:rsidRPr="008F212C">
              <w:rPr>
                <w:rFonts w:ascii="Verdana" w:hAnsi="Verdana" w:cs="Arial"/>
                <w:sz w:val="14"/>
                <w:szCs w:val="14"/>
              </w:rPr>
              <w:t>, sous la coordination pédagogique d’un animateur référent éducatif</w:t>
            </w:r>
            <w:r w:rsidR="000323EC" w:rsidRPr="008F212C">
              <w:rPr>
                <w:rFonts w:ascii="Verdana" w:hAnsi="Verdana" w:cs="Arial"/>
                <w:sz w:val="14"/>
                <w:szCs w:val="14"/>
              </w:rPr>
              <w:t>.</w:t>
            </w:r>
          </w:p>
        </w:tc>
      </w:tr>
      <w:tr w:rsidR="00682F7E" w:rsidRPr="008F212C" w:rsidTr="008F212C">
        <w:trPr>
          <w:trHeight w:val="657"/>
          <w:jc w:val="center"/>
        </w:trPr>
        <w:tc>
          <w:tcPr>
            <w:tcW w:w="1985" w:type="dxa"/>
          </w:tcPr>
          <w:p w:rsidR="00682F7E" w:rsidRPr="008F212C" w:rsidRDefault="00682F7E">
            <w:pPr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682F7E" w:rsidRPr="008F212C" w:rsidRDefault="00682F7E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:rsidR="00682F7E" w:rsidRPr="008F212C" w:rsidRDefault="00682F7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682F7E" w:rsidRPr="008F212C" w:rsidRDefault="00682F7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682F7E" w:rsidRPr="008F212C" w:rsidRDefault="00682F7E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9443" w:type="dxa"/>
            <w:gridSpan w:val="3"/>
          </w:tcPr>
          <w:p w:rsidR="00682F7E" w:rsidRPr="008F212C" w:rsidRDefault="00682F7E" w:rsidP="00C719A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682F7E" w:rsidRPr="008F212C" w:rsidRDefault="00682F7E" w:rsidP="00C719A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Collaboration avec les ense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>ignants et le directeur d’école - Echanges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 avec les</w:t>
            </w:r>
            <w:r w:rsidR="00667D97" w:rsidRPr="008F212C">
              <w:rPr>
                <w:rFonts w:ascii="Verdana" w:hAnsi="Verdana" w:cs="Arial"/>
                <w:sz w:val="16"/>
                <w:szCs w:val="16"/>
              </w:rPr>
              <w:t xml:space="preserve"> autres ATSEM, les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 animateurs</w:t>
            </w:r>
            <w:r w:rsidR="00667D97" w:rsidRPr="008F212C">
              <w:rPr>
                <w:rFonts w:ascii="Verdana" w:hAnsi="Verdana" w:cs="Arial"/>
                <w:sz w:val="16"/>
                <w:szCs w:val="16"/>
              </w:rPr>
              <w:t xml:space="preserve"> périscolaires, l’agent de 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>de coordination des agents de propreté</w:t>
            </w:r>
            <w:r w:rsidR="00667D97" w:rsidRPr="008F212C">
              <w:rPr>
                <w:rFonts w:ascii="Verdana" w:hAnsi="Verdana" w:cs="Arial"/>
                <w:sz w:val="16"/>
                <w:szCs w:val="16"/>
              </w:rPr>
              <w:t xml:space="preserve"> du site, les agents techniques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Relations avec les </w:t>
            </w:r>
            <w:r w:rsidR="00667D97" w:rsidRPr="008F212C">
              <w:rPr>
                <w:rFonts w:ascii="Verdana" w:hAnsi="Verdana" w:cs="Arial"/>
                <w:sz w:val="16"/>
                <w:szCs w:val="16"/>
              </w:rPr>
              <w:t xml:space="preserve">autres </w:t>
            </w:r>
            <w:r w:rsidRPr="008F212C">
              <w:rPr>
                <w:rFonts w:ascii="Verdana" w:hAnsi="Verdana" w:cs="Arial"/>
                <w:sz w:val="16"/>
                <w:szCs w:val="16"/>
              </w:rPr>
              <w:t>agents intervenants dans les écoles (</w:t>
            </w:r>
            <w:r w:rsidR="00667D97" w:rsidRPr="008F212C">
              <w:rPr>
                <w:rFonts w:ascii="Verdana" w:hAnsi="Verdana" w:cs="Arial"/>
                <w:sz w:val="16"/>
                <w:szCs w:val="16"/>
              </w:rPr>
              <w:t>OEBS, autres services de la ville, intervenants extérieurs…</w:t>
            </w:r>
            <w:r w:rsidRPr="008F212C">
              <w:rPr>
                <w:rFonts w:ascii="Verdana" w:hAnsi="Verdana" w:cs="Arial"/>
                <w:sz w:val="16"/>
                <w:szCs w:val="16"/>
              </w:rPr>
              <w:t>)</w:t>
            </w:r>
          </w:p>
          <w:p w:rsidR="00682F7E" w:rsidRPr="008F212C" w:rsidRDefault="00682F7E" w:rsidP="00C62E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Echanges permanents avec l</w:t>
            </w:r>
            <w:r w:rsidR="00C62E1B" w:rsidRPr="008F212C">
              <w:rPr>
                <w:rFonts w:ascii="Verdana" w:hAnsi="Verdana" w:cs="Arial"/>
                <w:sz w:val="16"/>
                <w:szCs w:val="16"/>
              </w:rPr>
              <w:t>es enfants et les familles</w:t>
            </w:r>
          </w:p>
        </w:tc>
      </w:tr>
      <w:tr w:rsidR="00682F7E" w:rsidRPr="008F212C" w:rsidTr="008F212C">
        <w:trPr>
          <w:trHeight w:val="883"/>
          <w:jc w:val="center"/>
        </w:trPr>
        <w:tc>
          <w:tcPr>
            <w:tcW w:w="1985" w:type="dxa"/>
          </w:tcPr>
          <w:p w:rsidR="00682F7E" w:rsidRPr="008F212C" w:rsidRDefault="00682F7E">
            <w:pPr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9443" w:type="dxa"/>
            <w:gridSpan w:val="3"/>
          </w:tcPr>
          <w:p w:rsidR="00C62E1B" w:rsidRPr="008F212C" w:rsidRDefault="00C62E1B" w:rsidP="00C62E1B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>Vous êtes chargé</w:t>
            </w:r>
            <w:r w:rsidR="00682F7E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d’assister le personnel enseignant pour 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>l’accueil</w:t>
            </w:r>
            <w:r w:rsidR="00682F7E" w:rsidRPr="008F212C">
              <w:rPr>
                <w:rFonts w:ascii="Verdana" w:hAnsi="Verdana"/>
                <w:b/>
                <w:bCs/>
                <w:sz w:val="16"/>
                <w:szCs w:val="16"/>
              </w:rPr>
              <w:t>, l’animation et l’hygiène des enfants en classe de maternelle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(à partir de 2 ans</w:t>
            </w:r>
            <w:r w:rsidR="00C24611" w:rsidRPr="008F212C">
              <w:rPr>
                <w:rFonts w:ascii="Verdana" w:hAnsi="Verdana"/>
                <w:b/>
                <w:bCs/>
                <w:sz w:val="16"/>
                <w:szCs w:val="16"/>
              </w:rPr>
              <w:t>).</w:t>
            </w:r>
            <w:r w:rsidR="00AE486A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3344E5" w:rsidRPr="008F212C">
              <w:rPr>
                <w:rFonts w:ascii="Verdana" w:hAnsi="Verdana"/>
                <w:b/>
                <w:bCs/>
                <w:sz w:val="16"/>
                <w:szCs w:val="16"/>
              </w:rPr>
              <w:t>Vous préparez et mettez en bon état de propreté les locaux et les matériels servant directement aux enfants.</w:t>
            </w:r>
          </w:p>
          <w:p w:rsidR="00C24611" w:rsidRPr="008F212C" w:rsidRDefault="009320F2" w:rsidP="009320F2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>Sous la coordination du référ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>ent éducatif de groupe scolaire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vous contribuez à 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>l’application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du projet pédagogique d’un accueil périscolaire, dans le cadre du projet éducatif de territoire (PEDT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>), par l’accueil de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groupes d’enfants sur </w:t>
            </w:r>
            <w:r w:rsidR="009B46C8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le temps de 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la </w:t>
            </w:r>
            <w:r w:rsidR="00C24611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pause méridienne 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et 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>la mise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 en œuvre </w:t>
            </w:r>
            <w:r w:rsidR="00791C62" w:rsidRPr="008F212C">
              <w:rPr>
                <w:rFonts w:ascii="Verdana" w:hAnsi="Verdana"/>
                <w:b/>
                <w:bCs/>
                <w:sz w:val="16"/>
                <w:szCs w:val="16"/>
              </w:rPr>
              <w:t xml:space="preserve">le cas échéant </w:t>
            </w:r>
            <w:r w:rsidR="000323EC" w:rsidRPr="008F212C">
              <w:rPr>
                <w:rFonts w:ascii="Verdana" w:hAnsi="Verdana"/>
                <w:b/>
                <w:bCs/>
                <w:sz w:val="16"/>
                <w:szCs w:val="16"/>
              </w:rPr>
              <w:t>d’</w:t>
            </w:r>
            <w:r w:rsidRPr="008F212C">
              <w:rPr>
                <w:rFonts w:ascii="Verdana" w:hAnsi="Verdana"/>
                <w:b/>
                <w:bCs/>
                <w:sz w:val="16"/>
                <w:szCs w:val="16"/>
              </w:rPr>
              <w:t>acti</w:t>
            </w:r>
            <w:r w:rsidR="00C24611" w:rsidRPr="008F212C">
              <w:rPr>
                <w:rFonts w:ascii="Verdana" w:hAnsi="Verdana"/>
                <w:b/>
                <w:bCs/>
                <w:sz w:val="16"/>
                <w:szCs w:val="16"/>
              </w:rPr>
              <w:t>vités d’animation et de loisirs sur des temps courts.</w:t>
            </w:r>
          </w:p>
        </w:tc>
      </w:tr>
      <w:tr w:rsidR="00682F7E" w:rsidRPr="008F212C" w:rsidTr="008F212C">
        <w:trPr>
          <w:trHeight w:val="2173"/>
          <w:jc w:val="center"/>
        </w:trPr>
        <w:tc>
          <w:tcPr>
            <w:tcW w:w="1985" w:type="dxa"/>
          </w:tcPr>
          <w:p w:rsidR="00682F7E" w:rsidRPr="008F212C" w:rsidRDefault="00682F7E">
            <w:pPr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9443" w:type="dxa"/>
            <w:gridSpan w:val="3"/>
          </w:tcPr>
          <w:p w:rsidR="00682F7E" w:rsidRPr="008F212C" w:rsidRDefault="003E4DB2" w:rsidP="00C719AF">
            <w:pPr>
              <w:pStyle w:val="Titre3"/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/>
                <w:sz w:val="16"/>
                <w:szCs w:val="16"/>
              </w:rPr>
              <w:t>Assister le personnel enseignant pour l’accueil, l’animation et l’hygiène des enfants en classe maternelle</w:t>
            </w:r>
          </w:p>
          <w:p w:rsidR="00222CC1" w:rsidRPr="008F212C" w:rsidRDefault="00AB6B92" w:rsidP="000323E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 xml:space="preserve">Accueillir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 xml:space="preserve">quotidiennement </w:t>
            </w:r>
            <w:r w:rsidRPr="008F212C">
              <w:rPr>
                <w:rFonts w:ascii="Verdana" w:hAnsi="Verdana" w:cs="Arial"/>
                <w:sz w:val="16"/>
                <w:szCs w:val="16"/>
              </w:rPr>
              <w:t>avec l’enseignant les enfants et les parents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I</w:t>
            </w:r>
            <w:r w:rsidRPr="008F212C">
              <w:rPr>
                <w:rFonts w:ascii="Verdana" w:hAnsi="Verdana" w:cs="Arial"/>
                <w:sz w:val="16"/>
                <w:szCs w:val="16"/>
              </w:rPr>
              <w:t>dentifier les besoins (physiques, moteurs, affectifs…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) des enfants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proofErr w:type="spellStart"/>
            <w:r w:rsidR="00222CC1" w:rsidRPr="008F212C">
              <w:rPr>
                <w:rFonts w:ascii="Verdana" w:hAnsi="Verdana" w:cs="Arial"/>
                <w:sz w:val="16"/>
                <w:szCs w:val="16"/>
              </w:rPr>
              <w:t>E</w:t>
            </w:r>
            <w:r w:rsidRPr="008F212C">
              <w:rPr>
                <w:rFonts w:ascii="Verdana" w:hAnsi="Verdana" w:cs="Arial"/>
                <w:sz w:val="16"/>
                <w:szCs w:val="16"/>
              </w:rPr>
              <w:t>tre</w:t>
            </w:r>
            <w:proofErr w:type="spellEnd"/>
            <w:r w:rsidRPr="008F212C">
              <w:rPr>
                <w:rFonts w:ascii="Verdana" w:hAnsi="Verdana" w:cs="Arial"/>
                <w:sz w:val="16"/>
                <w:szCs w:val="16"/>
              </w:rPr>
              <w:t xml:space="preserve"> à l’écoute et savoir dialoguer avec l’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enfant et les parents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R</w:t>
            </w:r>
            <w:r w:rsidRPr="008F212C">
              <w:rPr>
                <w:rFonts w:ascii="Verdana" w:hAnsi="Verdana" w:cs="Arial"/>
                <w:sz w:val="16"/>
                <w:szCs w:val="16"/>
              </w:rPr>
              <w:t>epérer et signaler à l’enseignant un e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nfant en difficulté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S</w:t>
            </w:r>
            <w:r w:rsidRPr="008F212C">
              <w:rPr>
                <w:rFonts w:ascii="Verdana" w:hAnsi="Verdana" w:cs="Arial"/>
                <w:sz w:val="16"/>
                <w:szCs w:val="16"/>
              </w:rPr>
              <w:t>’adapter à la diversité so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ciale, culturelle des familles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R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especter les cultures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R</w:t>
            </w:r>
            <w:r w:rsidRPr="008F212C">
              <w:rPr>
                <w:rFonts w:ascii="Verdana" w:hAnsi="Verdana" w:cs="Arial"/>
                <w:sz w:val="16"/>
                <w:szCs w:val="16"/>
              </w:rPr>
              <w:t>ecevoir et transmettre un message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222CC1" w:rsidRPr="008F212C">
              <w:rPr>
                <w:rFonts w:ascii="Verdana" w:hAnsi="Verdana" w:cs="Arial"/>
                <w:sz w:val="16"/>
                <w:szCs w:val="16"/>
              </w:rPr>
              <w:t>Assister l’enseignant dans la préparation et/ou l’animation des activités pédagogiques scolaires</w:t>
            </w:r>
          </w:p>
          <w:p w:rsidR="00AB6B92" w:rsidRPr="008F212C" w:rsidRDefault="00AB6B92" w:rsidP="00C719AF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sz w:val="16"/>
                <w:szCs w:val="16"/>
              </w:rPr>
              <w:t xml:space="preserve">Accompagner l’enfant dans l’acquisition de l’autonomie </w:t>
            </w:r>
          </w:p>
          <w:p w:rsidR="00222CC1" w:rsidRPr="008F212C" w:rsidRDefault="00222CC1" w:rsidP="000323E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Accompagner l’enfant dans les apprentissages quotidiens et son adaptation à la vie en collectivité : respect d’aut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rui, respect des règles de vie… / 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Aider l’enfant dans l’acquisition de l’autonomie : </w:t>
            </w:r>
            <w:r w:rsidR="00305689" w:rsidRPr="008F212C">
              <w:rPr>
                <w:rFonts w:ascii="Verdana" w:hAnsi="Verdana" w:cs="Arial"/>
                <w:sz w:val="16"/>
                <w:szCs w:val="16"/>
              </w:rPr>
              <w:t xml:space="preserve">déshabillage, habillage, 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propreté… / </w:t>
            </w:r>
            <w:r w:rsidRPr="008F212C">
              <w:rPr>
                <w:rFonts w:ascii="Verdana" w:hAnsi="Verdana" w:cs="Arial"/>
                <w:sz w:val="16"/>
                <w:szCs w:val="16"/>
              </w:rPr>
              <w:t>Accompagner l’enfant dans son développement affectif et intellectuel, et dans l’acquisition des fon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ctions sensorielles et motrices / </w:t>
            </w:r>
            <w:r w:rsidRPr="008F212C">
              <w:rPr>
                <w:rFonts w:ascii="Verdana" w:hAnsi="Verdana" w:cs="Arial"/>
                <w:sz w:val="16"/>
                <w:szCs w:val="16"/>
              </w:rPr>
              <w:t>Réguler les conflits entre enfants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Garantir la bonne application des règles de sécurité</w:t>
            </w:r>
          </w:p>
          <w:p w:rsidR="000926C8" w:rsidRPr="008F212C" w:rsidRDefault="000926C8" w:rsidP="000926C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sz w:val="16"/>
                <w:szCs w:val="16"/>
              </w:rPr>
              <w:t xml:space="preserve">Sous la coordination pédagogique de l’animateur référent éducatif de groupe scolaire, accueillir et animer des groupes d’enfants sur </w:t>
            </w:r>
            <w:r w:rsidR="00761320" w:rsidRPr="008F212C">
              <w:rPr>
                <w:rFonts w:ascii="Verdana" w:hAnsi="Verdana" w:cs="Arial"/>
                <w:b/>
                <w:sz w:val="16"/>
                <w:szCs w:val="16"/>
              </w:rPr>
              <w:t>le temps de pause méridienne</w:t>
            </w:r>
          </w:p>
          <w:p w:rsidR="00C24611" w:rsidRPr="008F212C" w:rsidRDefault="000926C8" w:rsidP="000323E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Participer à la mise en œuvre des projets pédagogiques, sous la coordination du référent éducatif de groupe scolaire, et en concert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ation avec l’équipe d’animation / </w:t>
            </w:r>
            <w:r w:rsidRPr="008F212C">
              <w:rPr>
                <w:rFonts w:ascii="Verdana" w:hAnsi="Verdana" w:cs="Arial"/>
                <w:sz w:val="16"/>
                <w:szCs w:val="16"/>
              </w:rPr>
              <w:t>Concevoir et mettre en œuvre des activités adaptées d’animation et de loisirs, sur un temps court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, et en respectant le rythme de vie de l’enfant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761320" w:rsidRPr="008F212C">
              <w:rPr>
                <w:rFonts w:ascii="Verdana" w:hAnsi="Verdana" w:cs="Arial"/>
                <w:sz w:val="16"/>
                <w:szCs w:val="16"/>
              </w:rPr>
              <w:t>E</w:t>
            </w:r>
            <w:r w:rsidRPr="008F212C">
              <w:rPr>
                <w:rFonts w:ascii="Verdana" w:hAnsi="Verdana" w:cs="Arial"/>
                <w:sz w:val="16"/>
                <w:szCs w:val="16"/>
              </w:rPr>
              <w:t>ffectuer le service à table, aider les enfants à prendre leur repas en favorisant leur autonomie, veiller au bon déroulement du repas et sensibiliser les enfants à l’équilibr</w:t>
            </w:r>
            <w:r w:rsidR="00A723AC" w:rsidRPr="008F212C">
              <w:rPr>
                <w:rFonts w:ascii="Verdana" w:hAnsi="Verdana" w:cs="Arial"/>
                <w:sz w:val="16"/>
                <w:szCs w:val="16"/>
              </w:rPr>
              <w:t>e et à la curiosité alimentaire</w:t>
            </w:r>
            <w:r w:rsidRPr="008F212C">
              <w:rPr>
                <w:rFonts w:ascii="Verdana" w:hAnsi="Verdana" w:cs="Arial"/>
                <w:sz w:val="16"/>
                <w:szCs w:val="16"/>
              </w:rPr>
              <w:t>, accompagner les enfants à la sieste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Veiller à la sécurité morale, ph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ysique et affective des enfants / 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Repérer les difficultés le cas échéant et rendr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e compte à l’animateur référent / </w:t>
            </w:r>
            <w:r w:rsidR="00C24611" w:rsidRPr="008F212C">
              <w:rPr>
                <w:rFonts w:ascii="Verdana" w:hAnsi="Verdana" w:cs="Arial"/>
                <w:sz w:val="16"/>
                <w:szCs w:val="16"/>
              </w:rPr>
              <w:t>Répertorier les matériels et matériaux nécessaires à l’activité, entretenir et ranger les espaces et le matériel utilisé</w:t>
            </w:r>
          </w:p>
          <w:p w:rsidR="00682F7E" w:rsidRPr="008F212C" w:rsidRDefault="003E4DB2" w:rsidP="00C719AF">
            <w:pPr>
              <w:pStyle w:val="Titre3"/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/>
                <w:sz w:val="16"/>
                <w:szCs w:val="16"/>
              </w:rPr>
              <w:t>Propreté</w:t>
            </w:r>
            <w:r w:rsidR="00682F7E" w:rsidRPr="008F212C">
              <w:rPr>
                <w:rFonts w:ascii="Verdana" w:hAnsi="Verdana"/>
                <w:sz w:val="16"/>
                <w:szCs w:val="16"/>
              </w:rPr>
              <w:t xml:space="preserve"> et nettoyage des locaux</w:t>
            </w:r>
            <w:r w:rsidR="000323EC" w:rsidRPr="008F212C">
              <w:rPr>
                <w:rFonts w:ascii="Verdana" w:hAnsi="Verdana"/>
                <w:sz w:val="16"/>
                <w:szCs w:val="16"/>
              </w:rPr>
              <w:t xml:space="preserve"> en fonction du planning et des consignes données</w:t>
            </w:r>
          </w:p>
          <w:p w:rsidR="008032FD" w:rsidRPr="008F212C" w:rsidRDefault="000323EC" w:rsidP="000323E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 xml:space="preserve">Procéder au nettoyage des locaux et du matériel  avec les techniques adaptées : aspiration, balayage, lavage, dépoussiérage des locaux et surfaces, nettoyage et désinfection des sanitaires… / Effectuer le choix des produits en fonction des surfaces à entretenir / </w:t>
            </w:r>
            <w:r w:rsidR="008032FD" w:rsidRPr="008F212C">
              <w:rPr>
                <w:rFonts w:ascii="Verdana" w:hAnsi="Verdana" w:cs="Arial"/>
                <w:sz w:val="16"/>
                <w:szCs w:val="16"/>
              </w:rPr>
              <w:t>Ravitailler les distributeurs (papier, savon…), changer les sa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cs poubelles, trier les déchets / </w:t>
            </w:r>
            <w:r w:rsidR="008032FD" w:rsidRPr="008F212C">
              <w:rPr>
                <w:rFonts w:ascii="Verdana" w:hAnsi="Verdana" w:cs="Arial"/>
                <w:sz w:val="16"/>
                <w:szCs w:val="16"/>
              </w:rPr>
              <w:t>Laver, sécher et plier le linge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 / Manipuler et porter des matériels de propreté / Respecter </w:t>
            </w:r>
            <w:r w:rsidR="003344E5" w:rsidRPr="008F212C">
              <w:rPr>
                <w:rFonts w:ascii="Verdana" w:hAnsi="Verdana" w:cs="Arial"/>
                <w:sz w:val="16"/>
                <w:szCs w:val="16"/>
              </w:rPr>
              <w:t xml:space="preserve">les protocoles sanitaires établis, </w:t>
            </w:r>
            <w:r w:rsidRPr="008F212C">
              <w:rPr>
                <w:rFonts w:ascii="Verdana" w:hAnsi="Verdana" w:cs="Arial"/>
                <w:sz w:val="16"/>
                <w:szCs w:val="16"/>
              </w:rPr>
              <w:t>les consignes d’hygiène, de sécurité, d’usage des produits et matériels / Détecter les anomalies ou dysfonctionnements</w:t>
            </w:r>
            <w:r w:rsidR="00AE486A" w:rsidRPr="008F212C">
              <w:rPr>
                <w:rFonts w:ascii="Verdana" w:hAnsi="Verdana" w:cs="Arial"/>
                <w:sz w:val="16"/>
                <w:szCs w:val="16"/>
              </w:rPr>
              <w:t xml:space="preserve"> et les signaler </w:t>
            </w:r>
          </w:p>
        </w:tc>
      </w:tr>
      <w:tr w:rsidR="00682F7E" w:rsidRPr="008F212C" w:rsidTr="008F212C">
        <w:trPr>
          <w:trHeight w:val="1136"/>
          <w:jc w:val="center"/>
        </w:trPr>
        <w:tc>
          <w:tcPr>
            <w:tcW w:w="1985" w:type="dxa"/>
          </w:tcPr>
          <w:p w:rsidR="00682F7E" w:rsidRPr="008F212C" w:rsidRDefault="00682F7E">
            <w:pPr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9443" w:type="dxa"/>
            <w:gridSpan w:val="3"/>
          </w:tcPr>
          <w:p w:rsidR="00031656" w:rsidRPr="008F212C" w:rsidRDefault="003E4DB2" w:rsidP="00240025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sz w:val="16"/>
                <w:szCs w:val="16"/>
              </w:rPr>
              <w:t>C</w:t>
            </w:r>
            <w:r w:rsidR="000323EC" w:rsidRPr="008F212C">
              <w:rPr>
                <w:rFonts w:ascii="Verdana" w:hAnsi="Verdana" w:cs="Arial"/>
                <w:b/>
                <w:sz w:val="16"/>
                <w:szCs w:val="16"/>
              </w:rPr>
              <w:t>AP Petite enfance</w:t>
            </w:r>
            <w:r w:rsidR="00F776AA" w:rsidRPr="008F212C">
              <w:rPr>
                <w:rFonts w:ascii="Verdana" w:hAnsi="Verdana" w:cs="Arial"/>
                <w:sz w:val="16"/>
                <w:szCs w:val="16"/>
              </w:rPr>
              <w:t>, AEPE (Accompagnant Educatif Petite Enfance)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ou équivalent - Intérêt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 pour le travail auprès d’enf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ants - </w:t>
            </w:r>
            <w:r w:rsidRPr="008F212C">
              <w:rPr>
                <w:rFonts w:ascii="Verdana" w:hAnsi="Verdana" w:cs="Arial"/>
                <w:sz w:val="16"/>
                <w:szCs w:val="16"/>
              </w:rPr>
              <w:t>Connaissances sur le développement physique et psychologiqu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e de l’enfant à partir de 2 ans - </w:t>
            </w:r>
            <w:r w:rsidRPr="008F212C">
              <w:rPr>
                <w:rFonts w:ascii="Verdana" w:hAnsi="Verdana" w:cs="Arial"/>
                <w:sz w:val="16"/>
                <w:szCs w:val="16"/>
              </w:rPr>
              <w:t>Bonne connaissance des règlements et consignes en matière d’hyg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iène et de sécurité des enfants - </w:t>
            </w:r>
            <w:r w:rsidR="009320F2" w:rsidRPr="008F212C">
              <w:rPr>
                <w:rFonts w:ascii="Verdana" w:hAnsi="Verdana" w:cs="Arial"/>
                <w:sz w:val="16"/>
                <w:szCs w:val="16"/>
              </w:rPr>
              <w:t>Capacité à encadrer un groupe d’enfants, et à mettre en œuvre des techniques d’animation et d’encadrement</w:t>
            </w:r>
            <w:r w:rsidR="009B46C8" w:rsidRPr="008F212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- </w:t>
            </w:r>
            <w:r w:rsidR="009320F2" w:rsidRPr="008F212C">
              <w:rPr>
                <w:rFonts w:ascii="Verdana" w:hAnsi="Verdana" w:cs="Arial"/>
                <w:sz w:val="16"/>
                <w:szCs w:val="16"/>
              </w:rPr>
              <w:t>Capacité à bien ide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ntifier les besoins de l’enfant - Capacité à travailler en équipe - </w:t>
            </w:r>
            <w:r w:rsidR="009320F2" w:rsidRPr="008F212C">
              <w:rPr>
                <w:rFonts w:ascii="Verdana" w:hAnsi="Verdana" w:cs="Arial"/>
                <w:sz w:val="16"/>
                <w:szCs w:val="16"/>
              </w:rPr>
              <w:t>Bonnes aptitudes relationnelles avec les enfants, comme les adultes (profes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sionnelles, parents, familles…) - </w:t>
            </w:r>
            <w:r w:rsidR="009320F2" w:rsidRPr="008F212C">
              <w:rPr>
                <w:rFonts w:ascii="Verdana" w:hAnsi="Verdana" w:cs="Arial"/>
                <w:sz w:val="16"/>
                <w:szCs w:val="16"/>
              </w:rPr>
              <w:t>Respect des obligations de réserve 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t de discrétion professionnelle - </w:t>
            </w:r>
            <w:r w:rsidR="009320F2" w:rsidRPr="008F212C">
              <w:rPr>
                <w:rFonts w:ascii="Verdana" w:hAnsi="Verdana" w:cs="Arial"/>
                <w:sz w:val="16"/>
                <w:szCs w:val="16"/>
              </w:rPr>
              <w:t>Savoir se repérer entre lien h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iérarchique et lien fonctionnel - </w:t>
            </w:r>
            <w:r w:rsidR="00682F7E" w:rsidRPr="008F212C">
              <w:rPr>
                <w:rFonts w:ascii="Verdana" w:hAnsi="Verdana" w:cs="Arial"/>
                <w:sz w:val="16"/>
                <w:szCs w:val="16"/>
              </w:rPr>
              <w:t xml:space="preserve">Connaissance des règles d’hygiène </w:t>
            </w:r>
            <w:r w:rsidR="00C719AF" w:rsidRPr="008F212C">
              <w:rPr>
                <w:rFonts w:ascii="Verdana" w:hAnsi="Verdana" w:cs="Arial"/>
                <w:sz w:val="16"/>
                <w:szCs w:val="16"/>
              </w:rPr>
              <w:t xml:space="preserve">spécifiques aux locaux nettoyés - </w:t>
            </w:r>
            <w:r w:rsidR="00682F7E" w:rsidRPr="008F212C">
              <w:rPr>
                <w:rFonts w:ascii="Verdana" w:hAnsi="Verdana" w:cs="Arial"/>
                <w:sz w:val="16"/>
                <w:szCs w:val="16"/>
              </w:rPr>
              <w:t>Connaissa</w:t>
            </w:r>
            <w:r w:rsidR="00C719AF" w:rsidRPr="008F212C">
              <w:rPr>
                <w:rFonts w:ascii="Verdana" w:hAnsi="Verdana" w:cs="Arial"/>
                <w:sz w:val="16"/>
                <w:szCs w:val="16"/>
              </w:rPr>
              <w:t xml:space="preserve">nce des techniques de nettoyage </w:t>
            </w:r>
            <w:r w:rsidR="006730FB" w:rsidRPr="008F212C">
              <w:rPr>
                <w:rFonts w:ascii="Verdana" w:hAnsi="Verdana" w:cs="Arial"/>
                <w:sz w:val="16"/>
                <w:szCs w:val="16"/>
              </w:rPr>
              <w:t>et produits d’entretien</w:t>
            </w:r>
            <w:r w:rsidR="0070017A" w:rsidRPr="008F212C">
              <w:rPr>
                <w:rFonts w:ascii="Verdana" w:hAnsi="Verdana" w:cs="Arial"/>
                <w:sz w:val="16"/>
                <w:szCs w:val="16"/>
              </w:rPr>
              <w:t xml:space="preserve"> – Capacité à </w:t>
            </w:r>
            <w:r w:rsidR="00031656" w:rsidRPr="008F212C">
              <w:rPr>
                <w:rFonts w:ascii="Verdana" w:hAnsi="Verdana" w:cs="Arial"/>
                <w:sz w:val="16"/>
                <w:szCs w:val="16"/>
              </w:rPr>
              <w:t>comprendre</w:t>
            </w:r>
            <w:r w:rsidR="0070017A" w:rsidRPr="008F212C">
              <w:rPr>
                <w:rFonts w:ascii="Verdana" w:hAnsi="Verdana" w:cs="Arial"/>
                <w:sz w:val="16"/>
                <w:szCs w:val="16"/>
              </w:rPr>
              <w:t xml:space="preserve"> et à appliquer des règles d’hygiène, de sécurité, des protocoles sanitaires</w:t>
            </w:r>
          </w:p>
        </w:tc>
      </w:tr>
      <w:tr w:rsidR="00682F7E" w:rsidRPr="008F212C" w:rsidTr="008F212C">
        <w:trPr>
          <w:trHeight w:val="96"/>
          <w:jc w:val="center"/>
        </w:trPr>
        <w:tc>
          <w:tcPr>
            <w:tcW w:w="1985" w:type="dxa"/>
          </w:tcPr>
          <w:p w:rsidR="00682F7E" w:rsidRPr="008F212C" w:rsidRDefault="00C719AF">
            <w:pPr>
              <w:rPr>
                <w:rFonts w:ascii="Verdana" w:hAnsi="Verdana"/>
                <w:sz w:val="16"/>
                <w:szCs w:val="16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Cycle de travail</w:t>
            </w:r>
          </w:p>
        </w:tc>
        <w:tc>
          <w:tcPr>
            <w:tcW w:w="9443" w:type="dxa"/>
            <w:gridSpan w:val="3"/>
          </w:tcPr>
          <w:p w:rsidR="009C204D" w:rsidRPr="008F212C" w:rsidRDefault="00C719AF" w:rsidP="00C719A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  <w:u w:val="single"/>
              </w:rPr>
              <w:t>Période scolaire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 : </w:t>
            </w:r>
            <w:r w:rsidR="009C204D" w:rsidRPr="008F212C">
              <w:rPr>
                <w:rFonts w:ascii="Verdana" w:hAnsi="Verdana" w:cs="Arial"/>
                <w:sz w:val="16"/>
                <w:szCs w:val="16"/>
              </w:rPr>
              <w:t>L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undi, mardi, jeudi &amp; </w:t>
            </w:r>
            <w:r w:rsidR="000241DE" w:rsidRPr="008F212C">
              <w:rPr>
                <w:rFonts w:ascii="Verdana" w:hAnsi="Verdana" w:cs="Arial"/>
                <w:sz w:val="16"/>
                <w:szCs w:val="16"/>
              </w:rPr>
              <w:t>vendredi de</w:t>
            </w:r>
            <w:r w:rsidR="009C204D" w:rsidRPr="008F212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A3143" w:rsidRPr="008F212C">
              <w:rPr>
                <w:rFonts w:ascii="Verdana" w:hAnsi="Verdana" w:cs="Arial"/>
                <w:sz w:val="16"/>
                <w:szCs w:val="16"/>
              </w:rPr>
              <w:t>7</w:t>
            </w:r>
            <w:r w:rsidR="009C204D" w:rsidRPr="008F212C">
              <w:rPr>
                <w:rFonts w:ascii="Verdana" w:hAnsi="Verdana" w:cs="Arial"/>
                <w:sz w:val="16"/>
                <w:szCs w:val="16"/>
              </w:rPr>
              <w:t>h</w:t>
            </w:r>
            <w:r w:rsidR="00BA3143" w:rsidRPr="008F212C">
              <w:rPr>
                <w:rFonts w:ascii="Verdana" w:hAnsi="Verdana" w:cs="Arial"/>
                <w:sz w:val="16"/>
                <w:szCs w:val="16"/>
              </w:rPr>
              <w:t>45</w:t>
            </w:r>
            <w:r w:rsidR="009C204D" w:rsidRPr="008F212C">
              <w:rPr>
                <w:rFonts w:ascii="Verdana" w:hAnsi="Verdana" w:cs="Arial"/>
                <w:sz w:val="16"/>
                <w:szCs w:val="16"/>
              </w:rPr>
              <w:t xml:space="preserve"> à 17h30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A3143" w:rsidRPr="008F212C">
              <w:rPr>
                <w:rFonts w:ascii="Verdana" w:hAnsi="Verdana" w:cs="Arial"/>
                <w:sz w:val="16"/>
                <w:szCs w:val="16"/>
              </w:rPr>
              <w:t xml:space="preserve">ou 08H00 à 17H45 </w:t>
            </w:r>
            <w:r w:rsidR="000323EC" w:rsidRPr="008F212C">
              <w:rPr>
                <w:rFonts w:ascii="Verdana" w:hAnsi="Verdana" w:cs="Arial"/>
                <w:sz w:val="16"/>
                <w:szCs w:val="16"/>
              </w:rPr>
              <w:t xml:space="preserve">/ </w:t>
            </w:r>
            <w:r w:rsidR="009C204D" w:rsidRPr="008F212C">
              <w:rPr>
                <w:rFonts w:ascii="Verdana" w:hAnsi="Verdana" w:cs="Arial"/>
                <w:sz w:val="16"/>
                <w:szCs w:val="16"/>
              </w:rPr>
              <w:t>Pas d’activité le mercredi sauf réunions ou formations</w:t>
            </w:r>
            <w:r w:rsidR="00F776AA" w:rsidRPr="008F212C">
              <w:rPr>
                <w:rFonts w:ascii="Verdana" w:hAnsi="Verdana" w:cs="Arial"/>
                <w:sz w:val="16"/>
                <w:szCs w:val="16"/>
              </w:rPr>
              <w:t xml:space="preserve"> qui peuvent avoir lieu sur plusieurs mercredis dans l’année</w:t>
            </w:r>
          </w:p>
          <w:p w:rsidR="00C719AF" w:rsidRPr="008F212C" w:rsidRDefault="00C719AF" w:rsidP="00A723AC">
            <w:pPr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  <w:u w:val="single"/>
              </w:rPr>
              <w:t>Période hors scolaire</w:t>
            </w:r>
            <w:r w:rsidRPr="008F212C">
              <w:rPr>
                <w:rFonts w:ascii="Verdana" w:hAnsi="Verdana" w:cs="Arial"/>
                <w:sz w:val="16"/>
                <w:szCs w:val="16"/>
              </w:rPr>
              <w:t> :</w:t>
            </w:r>
            <w:r w:rsidR="00AE486A" w:rsidRPr="008F212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3344E5" w:rsidRPr="008F212C" w:rsidRDefault="00C719AF" w:rsidP="003344E5">
            <w:pPr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Journée</w:t>
            </w:r>
            <w:r w:rsidR="003344E5" w:rsidRPr="008F212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« ménage » : 8H00 – 15H00 </w:t>
            </w:r>
            <w:r w:rsidR="003344E5" w:rsidRPr="008F212C">
              <w:rPr>
                <w:rFonts w:ascii="Verdana" w:hAnsi="Verdana" w:cs="Arial"/>
                <w:sz w:val="16"/>
                <w:szCs w:val="16"/>
              </w:rPr>
              <w:t xml:space="preserve">/ </w:t>
            </w:r>
            <w:r w:rsidRPr="008F212C">
              <w:rPr>
                <w:rFonts w:ascii="Verdana" w:hAnsi="Verdana" w:cs="Arial"/>
                <w:sz w:val="16"/>
                <w:szCs w:val="16"/>
              </w:rPr>
              <w:t xml:space="preserve">Journée en centre de loisirs : </w:t>
            </w:r>
            <w:r w:rsidR="00142E7A" w:rsidRPr="008F212C">
              <w:rPr>
                <w:rFonts w:ascii="Verdana" w:hAnsi="Verdana" w:cs="Arial"/>
                <w:sz w:val="16"/>
                <w:szCs w:val="16"/>
              </w:rPr>
              <w:t xml:space="preserve">horaires définis </w:t>
            </w:r>
            <w:r w:rsidR="003344E5" w:rsidRPr="008F212C">
              <w:rPr>
                <w:rFonts w:ascii="Verdana" w:hAnsi="Verdana" w:cs="Arial"/>
                <w:sz w:val="16"/>
                <w:szCs w:val="16"/>
              </w:rPr>
              <w:t>à l’occasion de chaque période</w:t>
            </w:r>
          </w:p>
          <w:p w:rsidR="00682F7E" w:rsidRPr="008F212C" w:rsidRDefault="00875C18" w:rsidP="003344E5">
            <w:pPr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 xml:space="preserve">Temps de travail annualisé. </w:t>
            </w:r>
            <w:r w:rsidR="00C719AF" w:rsidRPr="008F212C">
              <w:rPr>
                <w:rFonts w:ascii="Verdana" w:hAnsi="Verdana" w:cs="Arial"/>
                <w:sz w:val="16"/>
                <w:szCs w:val="16"/>
              </w:rPr>
              <w:t>Les congés annuels doivent être obligatoirement pris pendant les vacances scolaires</w:t>
            </w:r>
            <w:r w:rsidR="006730FB" w:rsidRPr="008F212C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6730FB" w:rsidRPr="008F212C" w:rsidRDefault="006730FB" w:rsidP="006730FB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8F212C">
              <w:rPr>
                <w:rFonts w:ascii="Verdana" w:hAnsi="Verdana" w:cs="Arial"/>
                <w:i/>
                <w:sz w:val="16"/>
                <w:szCs w:val="16"/>
              </w:rPr>
              <w:t>Les horaires sont évolutifs en fonction des besoins et nécessités du service</w:t>
            </w:r>
            <w:r w:rsidR="00E76964" w:rsidRPr="008F212C">
              <w:rPr>
                <w:rFonts w:ascii="Verdana" w:hAnsi="Verdana" w:cs="Arial"/>
                <w:i/>
                <w:sz w:val="16"/>
                <w:szCs w:val="16"/>
              </w:rPr>
              <w:t>.</w:t>
            </w:r>
          </w:p>
        </w:tc>
      </w:tr>
      <w:tr w:rsidR="00667D97" w:rsidRPr="008F212C" w:rsidTr="008F212C">
        <w:trPr>
          <w:trHeight w:val="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97" w:rsidRPr="008F212C" w:rsidRDefault="00667D97" w:rsidP="00F45EDF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8F212C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97" w:rsidRPr="008F212C" w:rsidRDefault="00667D97" w:rsidP="00142E7A">
            <w:pPr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8F212C">
              <w:rPr>
                <w:rFonts w:ascii="Verdana" w:hAnsi="Verdana" w:cs="Arial"/>
                <w:sz w:val="16"/>
                <w:szCs w:val="16"/>
                <w:u w:val="single"/>
              </w:rPr>
              <w:t xml:space="preserve">Spécificités du poste </w:t>
            </w:r>
          </w:p>
          <w:p w:rsidR="007A3E5D" w:rsidRPr="008F212C" w:rsidRDefault="00142E7A" w:rsidP="00AE486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212C">
              <w:rPr>
                <w:rFonts w:ascii="Verdana" w:hAnsi="Verdana" w:cs="Arial"/>
                <w:sz w:val="16"/>
                <w:szCs w:val="16"/>
              </w:rPr>
              <w:t>Port obligatoire de vêtements de travail</w:t>
            </w:r>
            <w:r w:rsidR="00310A02" w:rsidRPr="008F212C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="007A3E5D" w:rsidRPr="008F212C">
              <w:rPr>
                <w:rFonts w:ascii="Verdana" w:hAnsi="Verdana" w:cs="Arial"/>
                <w:sz w:val="16"/>
                <w:szCs w:val="16"/>
              </w:rPr>
              <w:t>Accueil d’enfants en situation de handicap</w:t>
            </w:r>
          </w:p>
        </w:tc>
      </w:tr>
    </w:tbl>
    <w:p w:rsidR="00682F7E" w:rsidRPr="008F212C" w:rsidRDefault="00682F7E" w:rsidP="00AE486A">
      <w:pPr>
        <w:rPr>
          <w:rFonts w:ascii="Verdana" w:hAnsi="Verdana" w:cs="Arial"/>
        </w:rPr>
      </w:pPr>
    </w:p>
    <w:sectPr w:rsidR="00682F7E" w:rsidRPr="008F212C" w:rsidSect="00AE486A">
      <w:pgSz w:w="11906" w:h="16838"/>
      <w:pgMar w:top="45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581"/>
    <w:multiLevelType w:val="hybridMultilevel"/>
    <w:tmpl w:val="9F9C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4F1"/>
    <w:multiLevelType w:val="hybridMultilevel"/>
    <w:tmpl w:val="E4A67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18E1"/>
    <w:multiLevelType w:val="hybridMultilevel"/>
    <w:tmpl w:val="7FA43E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FC"/>
    <w:multiLevelType w:val="hybridMultilevel"/>
    <w:tmpl w:val="29D06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83D"/>
    <w:multiLevelType w:val="hybridMultilevel"/>
    <w:tmpl w:val="30B26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717"/>
    <w:multiLevelType w:val="hybridMultilevel"/>
    <w:tmpl w:val="41C82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46C7"/>
    <w:multiLevelType w:val="hybridMultilevel"/>
    <w:tmpl w:val="251AA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8A19BE"/>
    <w:multiLevelType w:val="hybridMultilevel"/>
    <w:tmpl w:val="9A180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7382F"/>
    <w:multiLevelType w:val="hybridMultilevel"/>
    <w:tmpl w:val="54E8BB46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44F22"/>
    <w:multiLevelType w:val="hybridMultilevel"/>
    <w:tmpl w:val="2FCAD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4344"/>
    <w:multiLevelType w:val="hybridMultilevel"/>
    <w:tmpl w:val="98C66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F"/>
    <w:rsid w:val="000241DE"/>
    <w:rsid w:val="00031656"/>
    <w:rsid w:val="000323EC"/>
    <w:rsid w:val="000926C8"/>
    <w:rsid w:val="00142E7A"/>
    <w:rsid w:val="001C62C0"/>
    <w:rsid w:val="001F72B7"/>
    <w:rsid w:val="00222CC1"/>
    <w:rsid w:val="00230DC4"/>
    <w:rsid w:val="00240025"/>
    <w:rsid w:val="0025664D"/>
    <w:rsid w:val="00286231"/>
    <w:rsid w:val="002F7F6E"/>
    <w:rsid w:val="00305689"/>
    <w:rsid w:val="00306967"/>
    <w:rsid w:val="00310A02"/>
    <w:rsid w:val="003344E5"/>
    <w:rsid w:val="003605AF"/>
    <w:rsid w:val="003A5A71"/>
    <w:rsid w:val="003E4DB2"/>
    <w:rsid w:val="003F1E11"/>
    <w:rsid w:val="003F492C"/>
    <w:rsid w:val="00483487"/>
    <w:rsid w:val="004B6EF7"/>
    <w:rsid w:val="004C4F44"/>
    <w:rsid w:val="004F41A5"/>
    <w:rsid w:val="00544BC3"/>
    <w:rsid w:val="005F2AE5"/>
    <w:rsid w:val="00621B1A"/>
    <w:rsid w:val="00667D97"/>
    <w:rsid w:val="006730FB"/>
    <w:rsid w:val="00682F7E"/>
    <w:rsid w:val="006D60C6"/>
    <w:rsid w:val="0070017A"/>
    <w:rsid w:val="00713C87"/>
    <w:rsid w:val="00732F21"/>
    <w:rsid w:val="007611C6"/>
    <w:rsid w:val="00761320"/>
    <w:rsid w:val="00767F1F"/>
    <w:rsid w:val="00782A57"/>
    <w:rsid w:val="00791C62"/>
    <w:rsid w:val="007A3E5D"/>
    <w:rsid w:val="007E71A4"/>
    <w:rsid w:val="007F0AF5"/>
    <w:rsid w:val="008032FD"/>
    <w:rsid w:val="00875C18"/>
    <w:rsid w:val="008C275D"/>
    <w:rsid w:val="008F212C"/>
    <w:rsid w:val="00900BF6"/>
    <w:rsid w:val="009320F2"/>
    <w:rsid w:val="009522A1"/>
    <w:rsid w:val="00954D93"/>
    <w:rsid w:val="009B46C8"/>
    <w:rsid w:val="009C204D"/>
    <w:rsid w:val="00A05CA5"/>
    <w:rsid w:val="00A723AC"/>
    <w:rsid w:val="00A813B7"/>
    <w:rsid w:val="00AB6B92"/>
    <w:rsid w:val="00AE486A"/>
    <w:rsid w:val="00BA3143"/>
    <w:rsid w:val="00BF2C0A"/>
    <w:rsid w:val="00BF7C31"/>
    <w:rsid w:val="00C24611"/>
    <w:rsid w:val="00C44005"/>
    <w:rsid w:val="00C62E1B"/>
    <w:rsid w:val="00C719AF"/>
    <w:rsid w:val="00CC5117"/>
    <w:rsid w:val="00CF4331"/>
    <w:rsid w:val="00D166F7"/>
    <w:rsid w:val="00D17B40"/>
    <w:rsid w:val="00E13946"/>
    <w:rsid w:val="00E2152C"/>
    <w:rsid w:val="00E31EB0"/>
    <w:rsid w:val="00E36877"/>
    <w:rsid w:val="00E535D4"/>
    <w:rsid w:val="00E55D9D"/>
    <w:rsid w:val="00E72E53"/>
    <w:rsid w:val="00E76964"/>
    <w:rsid w:val="00E97091"/>
    <w:rsid w:val="00EA2D9B"/>
    <w:rsid w:val="00F45EDF"/>
    <w:rsid w:val="00F776AA"/>
    <w:rsid w:val="00F902A8"/>
    <w:rsid w:val="00FB7192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D7AD8"/>
  <w15:chartTrackingRefBased/>
  <w15:docId w15:val="{91E5627F-633A-4A07-9BA8-959EE77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LE DREF Fanny</cp:lastModifiedBy>
  <cp:revision>2</cp:revision>
  <cp:lastPrinted>2021-05-05T07:13:00Z</cp:lastPrinted>
  <dcterms:created xsi:type="dcterms:W3CDTF">2025-07-04T10:17:00Z</dcterms:created>
  <dcterms:modified xsi:type="dcterms:W3CDTF">2025-07-04T10:17:00Z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000800e2000000000000010262610207f74006b004c800</vt:lpwstr>
  </property>
</Properties>
</file>