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79" w:rsidRPr="004B1AF4" w:rsidRDefault="001367CB" w:rsidP="00A41969">
      <w:pPr>
        <w:jc w:val="center"/>
        <w:rPr>
          <w:rFonts w:ascii="Calibri" w:hAnsi="Calibri" w:cs="Calibri"/>
          <w:b/>
          <w:cap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A8C186" wp14:editId="391517CF">
            <wp:simplePos x="0" y="0"/>
            <wp:positionH relativeFrom="page">
              <wp:posOffset>281940</wp:posOffset>
            </wp:positionH>
            <wp:positionV relativeFrom="margin">
              <wp:align>top</wp:align>
            </wp:positionV>
            <wp:extent cx="723389" cy="608965"/>
            <wp:effectExtent l="0" t="0" r="635" b="63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389" cy="608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A70" w:rsidRPr="004B1AF4">
        <w:rPr>
          <w:rFonts w:ascii="Calibri" w:hAnsi="Calibri" w:cs="Calibri"/>
          <w:b/>
          <w:caps/>
          <w:noProof/>
          <w:u w:val="single"/>
        </w:rPr>
        <w:t>FICHE MISSION</w:t>
      </w:r>
      <w:r w:rsidR="00385A70" w:rsidRPr="004B1AF4">
        <w:rPr>
          <w:rFonts w:ascii="Calibri" w:hAnsi="Calibri" w:cs="Calibri"/>
          <w:b/>
          <w:caps/>
          <w:noProof/>
        </w:rPr>
        <w:t xml:space="preserve"> : </w:t>
      </w:r>
      <w:r w:rsidR="00176879" w:rsidRPr="004B1AF4">
        <w:rPr>
          <w:rFonts w:ascii="Calibri" w:hAnsi="Calibri" w:cs="Calibri"/>
          <w:b/>
          <w:caps/>
          <w:noProof/>
        </w:rPr>
        <w:t>agent</w:t>
      </w:r>
      <w:r w:rsidR="00A41969" w:rsidRPr="004B1AF4">
        <w:rPr>
          <w:rFonts w:ascii="Calibri" w:hAnsi="Calibri" w:cs="Calibri"/>
          <w:b/>
          <w:caps/>
        </w:rPr>
        <w:t xml:space="preserve"> DE MEDIATION</w:t>
      </w:r>
      <w:r w:rsidR="00BC3052">
        <w:rPr>
          <w:rFonts w:ascii="Calibri" w:hAnsi="Calibri" w:cs="Calibri"/>
          <w:b/>
          <w:caps/>
        </w:rPr>
        <w:t xml:space="preserve"> (H/F)</w:t>
      </w:r>
    </w:p>
    <w:p w:rsidR="00610AFD" w:rsidRPr="004B1AF4" w:rsidRDefault="00610AFD" w:rsidP="00A41969">
      <w:pPr>
        <w:jc w:val="center"/>
        <w:rPr>
          <w:rFonts w:ascii="Calibri" w:hAnsi="Calibri" w:cs="Calibri"/>
          <w:b/>
          <w:caps/>
        </w:rPr>
      </w:pPr>
    </w:p>
    <w:p w:rsidR="00176879" w:rsidRPr="004B1AF4" w:rsidRDefault="008639D3" w:rsidP="00176879">
      <w:pPr>
        <w:jc w:val="center"/>
        <w:rPr>
          <w:rFonts w:ascii="Calibri" w:hAnsi="Calibri" w:cs="Calibri"/>
          <w:b/>
          <w:bCs/>
          <w:sz w:val="20"/>
        </w:rPr>
      </w:pPr>
      <w:r w:rsidRPr="004B1AF4">
        <w:rPr>
          <w:rFonts w:ascii="Calibri" w:hAnsi="Calibri" w:cs="Calibri"/>
          <w:b/>
          <w:sz w:val="20"/>
        </w:rPr>
        <w:t xml:space="preserve">Pôle </w:t>
      </w:r>
      <w:r w:rsidR="009047CC">
        <w:rPr>
          <w:rFonts w:ascii="Calibri" w:hAnsi="Calibri" w:cs="Calibri"/>
          <w:b/>
          <w:sz w:val="20"/>
        </w:rPr>
        <w:t>proximité et cohésion sociale</w:t>
      </w:r>
      <w:r w:rsidRPr="004B1AF4">
        <w:rPr>
          <w:rFonts w:ascii="Calibri" w:hAnsi="Calibri" w:cs="Calibri"/>
          <w:b/>
          <w:sz w:val="20"/>
        </w:rPr>
        <w:t xml:space="preserve"> / Direction de la </w:t>
      </w:r>
      <w:r w:rsidR="009047CC">
        <w:rPr>
          <w:rFonts w:ascii="Calibri" w:hAnsi="Calibri" w:cs="Calibri"/>
          <w:b/>
          <w:sz w:val="20"/>
        </w:rPr>
        <w:t>sécurité et de la tranquillité publique</w:t>
      </w:r>
      <w:r w:rsidR="00176879" w:rsidRPr="004B1AF4">
        <w:rPr>
          <w:rFonts w:ascii="Calibri" w:hAnsi="Calibri" w:cs="Calibri"/>
          <w:b/>
          <w:caps/>
          <w:sz w:val="20"/>
        </w:rPr>
        <w:t xml:space="preserve"> </w:t>
      </w:r>
      <w:r w:rsidR="00176879" w:rsidRPr="004B1AF4">
        <w:rPr>
          <w:rFonts w:ascii="Calibri" w:hAnsi="Calibri" w:cs="Calibri"/>
          <w:b/>
          <w:bCs/>
          <w:sz w:val="20"/>
        </w:rPr>
        <w:t xml:space="preserve">/ </w:t>
      </w:r>
    </w:p>
    <w:p w:rsidR="00176879" w:rsidRPr="004B1AF4" w:rsidRDefault="00F43F23" w:rsidP="00A41969">
      <w:pPr>
        <w:jc w:val="center"/>
        <w:rPr>
          <w:rFonts w:ascii="Calibri" w:hAnsi="Calibri" w:cs="Calibri"/>
          <w:b/>
          <w:sz w:val="20"/>
          <w:szCs w:val="20"/>
        </w:rPr>
      </w:pPr>
      <w:r w:rsidRPr="004B1AF4">
        <w:rPr>
          <w:rFonts w:ascii="Calibri" w:hAnsi="Calibri" w:cs="Calibri"/>
          <w:b/>
          <w:sz w:val="20"/>
          <w:szCs w:val="20"/>
        </w:rPr>
        <w:t xml:space="preserve">Service prévention sécurité – </w:t>
      </w:r>
      <w:r w:rsidR="0094235B" w:rsidRPr="004B1AF4">
        <w:rPr>
          <w:rFonts w:ascii="Calibri" w:hAnsi="Calibri" w:cs="Calibri"/>
          <w:b/>
          <w:sz w:val="20"/>
          <w:szCs w:val="20"/>
        </w:rPr>
        <w:t>secteur</w:t>
      </w:r>
      <w:r w:rsidRPr="004B1AF4">
        <w:rPr>
          <w:rFonts w:ascii="Calibri" w:hAnsi="Calibri" w:cs="Calibri"/>
          <w:b/>
          <w:sz w:val="20"/>
          <w:szCs w:val="20"/>
        </w:rPr>
        <w:t xml:space="preserve"> </w:t>
      </w:r>
      <w:r w:rsidR="00A41969" w:rsidRPr="004B1AF4">
        <w:rPr>
          <w:rFonts w:ascii="Calibri" w:hAnsi="Calibri" w:cs="Calibri"/>
          <w:b/>
          <w:sz w:val="20"/>
          <w:szCs w:val="20"/>
        </w:rPr>
        <w:t>de la médiation sociale urbaine</w:t>
      </w:r>
    </w:p>
    <w:p w:rsidR="00A41969" w:rsidRPr="004B1AF4" w:rsidRDefault="00A41969" w:rsidP="00176879">
      <w:pPr>
        <w:pStyle w:val="Titre"/>
        <w:outlineLvl w:val="0"/>
        <w:rPr>
          <w:rFonts w:ascii="Calibri" w:hAnsi="Calibri" w:cs="Calibri"/>
          <w:b w:val="0"/>
          <w:bCs w:val="0"/>
          <w:i/>
          <w:sz w:val="10"/>
          <w:szCs w:val="10"/>
        </w:rPr>
      </w:pPr>
    </w:p>
    <w:p w:rsidR="00385A70" w:rsidRPr="004B1AF4" w:rsidRDefault="00385A70" w:rsidP="00176879">
      <w:pPr>
        <w:pStyle w:val="Titre"/>
        <w:outlineLvl w:val="0"/>
        <w:rPr>
          <w:rFonts w:ascii="Calibri" w:hAnsi="Calibri" w:cs="Calibri"/>
          <w:b w:val="0"/>
          <w:bCs w:val="0"/>
          <w:i/>
          <w:sz w:val="10"/>
          <w:szCs w:val="10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4"/>
        <w:gridCol w:w="2618"/>
        <w:gridCol w:w="1984"/>
        <w:gridCol w:w="3324"/>
      </w:tblGrid>
      <w:tr w:rsidR="009047CC" w:rsidRPr="004B1AF4" w:rsidTr="00BC3052">
        <w:trPr>
          <w:trHeight w:val="588"/>
        </w:trPr>
        <w:tc>
          <w:tcPr>
            <w:tcW w:w="5382" w:type="dxa"/>
            <w:gridSpan w:val="2"/>
            <w:tcBorders>
              <w:right w:val="dashed" w:sz="4" w:space="0" w:color="auto"/>
            </w:tcBorders>
          </w:tcPr>
          <w:p w:rsidR="009047CC" w:rsidRPr="004B1AF4" w:rsidRDefault="009047CC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Cadre statutaire </w:t>
            </w:r>
          </w:p>
          <w:p w:rsidR="009047CC" w:rsidRPr="004B1AF4" w:rsidRDefault="009047CC" w:rsidP="0000563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Catégorie :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C</w:t>
            </w:r>
          </w:p>
          <w:p w:rsidR="009047CC" w:rsidRPr="004B1AF4" w:rsidRDefault="009047CC" w:rsidP="0000563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Filière :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Animation</w:t>
            </w:r>
          </w:p>
          <w:p w:rsidR="009047CC" w:rsidRPr="004B1AF4" w:rsidRDefault="009047CC" w:rsidP="0000563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Cadre d’emplois :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Adjoints d’animation territoriaux</w:t>
            </w:r>
          </w:p>
        </w:tc>
        <w:tc>
          <w:tcPr>
            <w:tcW w:w="1984" w:type="dxa"/>
          </w:tcPr>
          <w:p w:rsidR="009047CC" w:rsidRPr="004B1AF4" w:rsidRDefault="009047CC" w:rsidP="00005634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u w:val="single"/>
              </w:rPr>
              <w:t>Cotation RIFSEEP</w:t>
            </w:r>
          </w:p>
          <w:p w:rsidR="009047CC" w:rsidRDefault="009047CC" w:rsidP="00005634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</w:p>
          <w:p w:rsidR="009047CC" w:rsidRPr="004B1AF4" w:rsidRDefault="009047CC" w:rsidP="00005634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4B1AF4">
              <w:rPr>
                <w:rFonts w:ascii="Calibri" w:hAnsi="Calibri" w:cs="Calibri"/>
                <w:bCs/>
                <w:sz w:val="20"/>
              </w:rPr>
              <w:t>C3</w:t>
            </w:r>
          </w:p>
        </w:tc>
        <w:tc>
          <w:tcPr>
            <w:tcW w:w="3324" w:type="dxa"/>
          </w:tcPr>
          <w:p w:rsidR="009047CC" w:rsidRDefault="009047CC" w:rsidP="00005634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9047CC">
              <w:rPr>
                <w:rFonts w:ascii="Calibri" w:hAnsi="Calibri" w:cs="Calibri"/>
                <w:b/>
                <w:bCs/>
                <w:sz w:val="20"/>
                <w:u w:val="single"/>
              </w:rPr>
              <w:t>Temps de travail</w:t>
            </w:r>
          </w:p>
          <w:p w:rsidR="009047CC" w:rsidRDefault="009047CC" w:rsidP="00005634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9047CC">
              <w:rPr>
                <w:rFonts w:ascii="Calibri" w:hAnsi="Calibri" w:cs="Calibri"/>
                <w:bCs/>
                <w:sz w:val="20"/>
              </w:rPr>
              <w:t>Temps complet</w:t>
            </w:r>
          </w:p>
          <w:p w:rsidR="009047CC" w:rsidRPr="009047CC" w:rsidRDefault="00BC3052" w:rsidP="00005634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C3052">
              <w:rPr>
                <w:rFonts w:ascii="Calibri" w:hAnsi="Calibri" w:cs="Calibri"/>
                <w:i/>
                <w:sz w:val="20"/>
                <w:szCs w:val="20"/>
              </w:rPr>
              <w:t>Régime de 37h30 / Cycle pluri-hebdomadaire et horaires variables</w:t>
            </w:r>
          </w:p>
        </w:tc>
      </w:tr>
      <w:tr w:rsidR="00B339C3" w:rsidRPr="004B1AF4" w:rsidTr="009D4D79">
        <w:trPr>
          <w:trHeight w:val="678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Situation fonctionnelle</w:t>
            </w:r>
          </w:p>
          <w:p w:rsidR="00B339C3" w:rsidRPr="004B1AF4" w:rsidRDefault="00B339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Référent hiérarchique</w:t>
            </w:r>
          </w:p>
          <w:p w:rsidR="00B339C3" w:rsidRPr="004B1AF4" w:rsidRDefault="00B339C3">
            <w:pPr>
              <w:ind w:left="36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B339C3" w:rsidRPr="004B1AF4" w:rsidRDefault="00B339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Positionnement</w:t>
            </w:r>
          </w:p>
        </w:tc>
        <w:tc>
          <w:tcPr>
            <w:tcW w:w="7926" w:type="dxa"/>
            <w:gridSpan w:val="3"/>
          </w:tcPr>
          <w:p w:rsidR="00B339C3" w:rsidRPr="004B1AF4" w:rsidRDefault="00B339C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B339C3" w:rsidRPr="004B1AF4" w:rsidRDefault="00F43F2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Chef d’équipe de</w:t>
            </w:r>
            <w:r w:rsidR="00A41969" w:rsidRPr="004B1AF4">
              <w:rPr>
                <w:rFonts w:ascii="Calibri" w:hAnsi="Calibri" w:cs="Calibri"/>
                <w:sz w:val="20"/>
                <w:szCs w:val="20"/>
              </w:rPr>
              <w:t>s agents de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médiation</w:t>
            </w:r>
          </w:p>
          <w:p w:rsidR="00B339C3" w:rsidRPr="004B1AF4" w:rsidRDefault="00B339C3" w:rsidP="00A41969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B339C3" w:rsidRPr="004B1AF4" w:rsidRDefault="00AE6879" w:rsidP="00385A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Au sein d’une équipe de médiateurs, don</w:t>
            </w:r>
            <w:r w:rsidR="008639D3" w:rsidRPr="004B1AF4">
              <w:rPr>
                <w:rFonts w:ascii="Calibri" w:hAnsi="Calibri" w:cs="Calibri"/>
                <w:sz w:val="20"/>
                <w:szCs w:val="20"/>
              </w:rPr>
              <w:t>t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un </w:t>
            </w:r>
            <w:r w:rsidR="00D561E8" w:rsidRPr="004B1AF4">
              <w:rPr>
                <w:rFonts w:ascii="Calibri" w:hAnsi="Calibri" w:cs="Calibri"/>
                <w:sz w:val="20"/>
                <w:szCs w:val="20"/>
              </w:rPr>
              <w:t>chef d’équipe</w:t>
            </w:r>
            <w:r w:rsidR="009D4D79" w:rsidRPr="004B1AF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339C3" w:rsidRPr="004B1AF4" w:rsidTr="009D4D79">
        <w:trPr>
          <w:trHeight w:val="889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Relations fonctionnelles</w:t>
            </w:r>
          </w:p>
          <w:p w:rsidR="00B339C3" w:rsidRPr="004B1AF4" w:rsidRDefault="00B339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Internes</w:t>
            </w:r>
          </w:p>
          <w:p w:rsidR="00D132EA" w:rsidRPr="004B1AF4" w:rsidRDefault="00D132EA" w:rsidP="00A419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D132EA" w:rsidRPr="004B1AF4" w:rsidRDefault="00D132EA" w:rsidP="00D132EA">
            <w:pPr>
              <w:pStyle w:val="Paragraphedeliste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:rsidR="00B339C3" w:rsidRPr="004B1AF4" w:rsidRDefault="00B339C3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bCs/>
                <w:sz w:val="20"/>
                <w:szCs w:val="20"/>
              </w:rPr>
              <w:t>Externes</w:t>
            </w:r>
          </w:p>
        </w:tc>
        <w:tc>
          <w:tcPr>
            <w:tcW w:w="7926" w:type="dxa"/>
            <w:gridSpan w:val="3"/>
          </w:tcPr>
          <w:p w:rsidR="00B339C3" w:rsidRPr="004B1AF4" w:rsidRDefault="00B339C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E6879" w:rsidRPr="004B1AF4" w:rsidRDefault="008639D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 xml:space="preserve">Police municipale, </w:t>
            </w:r>
            <w:r w:rsidR="009B49D9" w:rsidRPr="004B1AF4">
              <w:rPr>
                <w:rFonts w:ascii="Calibri" w:hAnsi="Calibri" w:cs="Calibri"/>
                <w:sz w:val="20"/>
                <w:szCs w:val="20"/>
              </w:rPr>
              <w:t>c</w:t>
            </w:r>
            <w:r w:rsidR="00AE6879" w:rsidRPr="004B1AF4">
              <w:rPr>
                <w:rFonts w:ascii="Calibri" w:hAnsi="Calibri" w:cs="Calibri"/>
                <w:sz w:val="20"/>
                <w:szCs w:val="20"/>
              </w:rPr>
              <w:t>entre communal d’action sociale, autres services municipaux impliqués dans la gestion de l’espace public</w:t>
            </w:r>
          </w:p>
          <w:p w:rsidR="00AE6879" w:rsidRPr="004B1AF4" w:rsidRDefault="00AE6879" w:rsidP="00A41969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B339C3" w:rsidRPr="004B1AF4" w:rsidRDefault="00AE6879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Relations fréquentes avec la population, les acteurs locaux présents sur le territoire d’action, institutions, milieu associatif, partenaires sociaux</w:t>
            </w:r>
            <w:r w:rsidR="00CC0D83" w:rsidRPr="004B1AF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339C3" w:rsidRPr="004B1AF4" w:rsidTr="009D4D79">
        <w:trPr>
          <w:trHeight w:val="654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Mission</w:t>
            </w:r>
            <w:r w:rsidR="00AE6879" w:rsidRPr="004B1AF4">
              <w:rPr>
                <w:rFonts w:ascii="Calibri" w:hAnsi="Calibri" w:cs="Calibri"/>
                <w:szCs w:val="20"/>
              </w:rPr>
              <w:t>s</w:t>
            </w:r>
            <w:r w:rsidRPr="004B1AF4">
              <w:rPr>
                <w:rFonts w:ascii="Calibri" w:hAnsi="Calibri" w:cs="Calibri"/>
                <w:szCs w:val="20"/>
              </w:rPr>
              <w:t xml:space="preserve"> principale</w:t>
            </w:r>
            <w:r w:rsidR="00AE6879" w:rsidRPr="004B1AF4">
              <w:rPr>
                <w:rFonts w:ascii="Calibri" w:hAnsi="Calibri" w:cs="Calibri"/>
                <w:szCs w:val="20"/>
              </w:rPr>
              <w:t>s</w:t>
            </w:r>
          </w:p>
        </w:tc>
        <w:tc>
          <w:tcPr>
            <w:tcW w:w="7926" w:type="dxa"/>
            <w:gridSpan w:val="3"/>
          </w:tcPr>
          <w:p w:rsidR="00176879" w:rsidRPr="004B1AF4" w:rsidRDefault="00A41969" w:rsidP="008639D3">
            <w:pPr>
              <w:pStyle w:val="Titre2"/>
              <w:jc w:val="both"/>
              <w:rPr>
                <w:rFonts w:ascii="Calibri" w:hAnsi="Calibri" w:cs="Calibri"/>
                <w:szCs w:val="20"/>
                <w:u w:val="none"/>
              </w:rPr>
            </w:pPr>
            <w:r w:rsidRPr="004B1AF4">
              <w:rPr>
                <w:rFonts w:ascii="Calibri" w:hAnsi="Calibri" w:cs="Calibri"/>
                <w:szCs w:val="20"/>
                <w:u w:val="none"/>
              </w:rPr>
              <w:t>Vous assurez une p</w:t>
            </w:r>
            <w:r w:rsidR="002B2320" w:rsidRPr="004B1AF4">
              <w:rPr>
                <w:rFonts w:ascii="Calibri" w:hAnsi="Calibri" w:cs="Calibri"/>
                <w:szCs w:val="20"/>
                <w:u w:val="none"/>
              </w:rPr>
              <w:t>résence et veille préventive dans les espaces publics</w:t>
            </w:r>
            <w:r w:rsidRPr="004B1AF4">
              <w:rPr>
                <w:rFonts w:ascii="Calibri" w:hAnsi="Calibri" w:cs="Calibri"/>
                <w:szCs w:val="20"/>
                <w:u w:val="none"/>
              </w:rPr>
              <w:t>.</w:t>
            </w:r>
          </w:p>
          <w:p w:rsidR="009D4D79" w:rsidRPr="004B1AF4" w:rsidRDefault="009D4D79" w:rsidP="009D4D79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76879" w:rsidRPr="004B1AF4" w:rsidRDefault="00A41969" w:rsidP="008639D3">
            <w:pPr>
              <w:pStyle w:val="Titre2"/>
              <w:jc w:val="both"/>
              <w:rPr>
                <w:rFonts w:ascii="Calibri" w:hAnsi="Calibri" w:cs="Calibri"/>
                <w:b w:val="0"/>
                <w:bCs w:val="0"/>
                <w:color w:val="993366"/>
                <w:szCs w:val="20"/>
              </w:rPr>
            </w:pPr>
            <w:r w:rsidRPr="004B1AF4">
              <w:rPr>
                <w:rFonts w:ascii="Calibri" w:hAnsi="Calibri" w:cs="Calibri"/>
                <w:szCs w:val="20"/>
                <w:u w:val="none"/>
              </w:rPr>
              <w:t>Vous développez</w:t>
            </w:r>
            <w:r w:rsidR="00AE6879" w:rsidRPr="004B1AF4">
              <w:rPr>
                <w:rFonts w:ascii="Calibri" w:hAnsi="Calibri" w:cs="Calibri"/>
                <w:szCs w:val="20"/>
                <w:u w:val="none"/>
              </w:rPr>
              <w:t xml:space="preserve"> </w:t>
            </w:r>
            <w:r w:rsidR="009D4D79" w:rsidRPr="004B1AF4">
              <w:rPr>
                <w:rFonts w:ascii="Calibri" w:hAnsi="Calibri" w:cs="Calibri"/>
                <w:szCs w:val="20"/>
                <w:u w:val="none"/>
              </w:rPr>
              <w:t xml:space="preserve">une logique d’intervention </w:t>
            </w:r>
            <w:r w:rsidR="0018585C" w:rsidRPr="004B1AF4">
              <w:rPr>
                <w:rFonts w:ascii="Calibri" w:hAnsi="Calibri" w:cs="Calibri"/>
                <w:szCs w:val="20"/>
                <w:u w:val="none"/>
              </w:rPr>
              <w:t xml:space="preserve">s’appuyant sur le travail de rue en proximité avec les habitants, la proactivité, la réactivité, le partenariat, </w:t>
            </w:r>
            <w:r w:rsidR="00AE6879" w:rsidRPr="004B1AF4">
              <w:rPr>
                <w:rFonts w:ascii="Calibri" w:hAnsi="Calibri" w:cs="Calibri"/>
                <w:szCs w:val="20"/>
                <w:u w:val="none"/>
              </w:rPr>
              <w:t xml:space="preserve">en interrogeant </w:t>
            </w:r>
            <w:r w:rsidR="002B2320" w:rsidRPr="004B1AF4">
              <w:rPr>
                <w:rFonts w:ascii="Calibri" w:hAnsi="Calibri" w:cs="Calibri"/>
                <w:szCs w:val="20"/>
                <w:u w:val="none"/>
              </w:rPr>
              <w:t>les pratiques et dispositifs de la ville</w:t>
            </w:r>
            <w:r w:rsidR="00176879" w:rsidRPr="004B1AF4">
              <w:rPr>
                <w:rFonts w:ascii="Calibri" w:hAnsi="Calibri" w:cs="Calibri"/>
                <w:szCs w:val="20"/>
                <w:u w:val="none"/>
              </w:rPr>
              <w:t>.</w:t>
            </w:r>
          </w:p>
        </w:tc>
      </w:tr>
      <w:tr w:rsidR="00B339C3" w:rsidRPr="004B1AF4" w:rsidTr="009D4D79">
        <w:trPr>
          <w:trHeight w:val="3195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Activités du poste</w:t>
            </w:r>
          </w:p>
        </w:tc>
        <w:tc>
          <w:tcPr>
            <w:tcW w:w="7926" w:type="dxa"/>
            <w:gridSpan w:val="3"/>
          </w:tcPr>
          <w:p w:rsidR="00176879" w:rsidRPr="004B1AF4" w:rsidRDefault="002B2320" w:rsidP="00A4196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sz w:val="20"/>
                <w:szCs w:val="20"/>
              </w:rPr>
              <w:t>Présence et veille préventive dans les espaces publics</w:t>
            </w:r>
            <w:r w:rsidR="008639D3" w:rsidRPr="004B1AF4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  <w:p w:rsidR="00E66855" w:rsidRPr="004B1AF4" w:rsidRDefault="00176879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A</w:t>
            </w:r>
            <w:r w:rsidR="00E66855" w:rsidRPr="004B1AF4">
              <w:rPr>
                <w:rFonts w:ascii="Calibri" w:hAnsi="Calibri" w:cs="Calibri"/>
                <w:sz w:val="20"/>
                <w:szCs w:val="20"/>
              </w:rPr>
              <w:t xml:space="preserve">ssurer une présence permanente, rassurante, </w:t>
            </w:r>
            <w:r w:rsidR="0018585C" w:rsidRPr="004B1AF4">
              <w:rPr>
                <w:rFonts w:ascii="Calibri" w:hAnsi="Calibri" w:cs="Calibri"/>
                <w:sz w:val="20"/>
                <w:szCs w:val="20"/>
              </w:rPr>
              <w:t xml:space="preserve">directe, </w:t>
            </w:r>
            <w:r w:rsidR="00E66855" w:rsidRPr="004B1AF4">
              <w:rPr>
                <w:rFonts w:ascii="Calibri" w:hAnsi="Calibri" w:cs="Calibri"/>
                <w:sz w:val="20"/>
                <w:szCs w:val="20"/>
              </w:rPr>
              <w:t>préventive et dissuasive sur l’espace public</w:t>
            </w:r>
          </w:p>
          <w:p w:rsidR="00176879" w:rsidRPr="004B1AF4" w:rsidRDefault="00176879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Etre présent sur les évènements et animations de quartier</w:t>
            </w:r>
          </w:p>
          <w:p w:rsidR="00176879" w:rsidRPr="004B1AF4" w:rsidRDefault="00176879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Assurer une présence dissuasive aux abords des établissements</w:t>
            </w:r>
          </w:p>
          <w:p w:rsidR="008639D3" w:rsidRPr="004B1AF4" w:rsidRDefault="008639D3" w:rsidP="00A41969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176879" w:rsidRPr="004B1AF4" w:rsidRDefault="00176879" w:rsidP="00A4196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sz w:val="20"/>
                <w:szCs w:val="20"/>
              </w:rPr>
              <w:t>Activités de médiation</w:t>
            </w:r>
            <w:r w:rsidR="008639D3" w:rsidRPr="004B1AF4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  <w:p w:rsidR="00CE1644" w:rsidRPr="004B1AF4" w:rsidRDefault="00CE1644" w:rsidP="00CE16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Promouvoir la pacification des relations et prévenir les conflits liés à l’état et à l’usage des espaces publics, garantir l’égalité d’accès au domaine public, identifier les situations de nuisances et d’exclusion sociale, prévenir les comportements à risques, gérer les conflits de proximité et être en lien avec les habitants par le biais d’une présence humaine renforcée et de terrain.</w:t>
            </w:r>
          </w:p>
          <w:p w:rsidR="00CE1644" w:rsidRPr="004B1AF4" w:rsidRDefault="00CE1644" w:rsidP="00CE16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Etablir le lien entre les institutions et la population, rétablir la relation avec la population la plus éloignée des institutions.</w:t>
            </w:r>
          </w:p>
          <w:p w:rsidR="00176879" w:rsidRPr="004B1AF4" w:rsidRDefault="00CE1644" w:rsidP="00CE164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Produire et organiser des partenariats dynamiques et proactifs</w:t>
            </w:r>
          </w:p>
          <w:p w:rsidR="00CE1644" w:rsidRPr="004B1AF4" w:rsidRDefault="00CE1644" w:rsidP="00CE1644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176879" w:rsidRPr="004B1AF4" w:rsidRDefault="00176879" w:rsidP="00A4196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B1AF4">
              <w:rPr>
                <w:rFonts w:ascii="Calibri" w:hAnsi="Calibri" w:cs="Calibri"/>
                <w:b/>
                <w:sz w:val="20"/>
                <w:szCs w:val="20"/>
              </w:rPr>
              <w:t>Restitution de l’activité</w:t>
            </w:r>
            <w:r w:rsidR="008639D3" w:rsidRPr="004B1AF4">
              <w:rPr>
                <w:rFonts w:ascii="Calibri" w:hAnsi="Calibri" w:cs="Calibri"/>
                <w:b/>
                <w:sz w:val="20"/>
                <w:szCs w:val="20"/>
              </w:rPr>
              <w:t> </w:t>
            </w:r>
          </w:p>
          <w:p w:rsidR="0018585C" w:rsidRPr="004B1AF4" w:rsidRDefault="0018585C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O</w:t>
            </w:r>
            <w:r w:rsidR="00AE6879" w:rsidRPr="004B1AF4">
              <w:rPr>
                <w:rFonts w:ascii="Calibri" w:hAnsi="Calibri" w:cs="Calibri"/>
                <w:sz w:val="20"/>
                <w:szCs w:val="20"/>
              </w:rPr>
              <w:t>bserver, recueillir, repérer</w:t>
            </w:r>
            <w:r w:rsidRPr="004B1AF4">
              <w:rPr>
                <w:rFonts w:ascii="Calibri" w:hAnsi="Calibri" w:cs="Calibri"/>
                <w:sz w:val="20"/>
                <w:szCs w:val="20"/>
              </w:rPr>
              <w:t xml:space="preserve"> les dysfonctionnements techniques</w:t>
            </w:r>
            <w:r w:rsidR="00AE6879" w:rsidRPr="004B1AF4">
              <w:rPr>
                <w:rFonts w:ascii="Calibri" w:hAnsi="Calibri" w:cs="Calibri"/>
                <w:sz w:val="20"/>
                <w:szCs w:val="20"/>
              </w:rPr>
              <w:t xml:space="preserve"> et en rendre compte</w:t>
            </w:r>
          </w:p>
          <w:p w:rsidR="0018585C" w:rsidRPr="004B1AF4" w:rsidRDefault="0018585C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Repérer, remonter les situations sociales préoccupantes et passer le relais aux équipes du quartier</w:t>
            </w:r>
          </w:p>
          <w:p w:rsidR="00883653" w:rsidRPr="004B1AF4" w:rsidRDefault="0088365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Rédiger des rapports et des fiches d’intervention</w:t>
            </w:r>
          </w:p>
        </w:tc>
      </w:tr>
      <w:tr w:rsidR="00B339C3" w:rsidRPr="004B1AF4" w:rsidTr="009D4D79">
        <w:trPr>
          <w:trHeight w:val="1520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Compétences requises</w:t>
            </w:r>
          </w:p>
        </w:tc>
        <w:tc>
          <w:tcPr>
            <w:tcW w:w="7926" w:type="dxa"/>
            <w:gridSpan w:val="3"/>
          </w:tcPr>
          <w:p w:rsidR="00700841" w:rsidRPr="004B1AF4" w:rsidRDefault="00700841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Conn</w:t>
            </w:r>
            <w:r w:rsidR="00CC0D83" w:rsidRPr="004B1AF4">
              <w:rPr>
                <w:rFonts w:ascii="Calibri" w:hAnsi="Calibri" w:cs="Calibri"/>
                <w:sz w:val="20"/>
                <w:szCs w:val="20"/>
              </w:rPr>
              <w:t xml:space="preserve">aissance générale </w:t>
            </w:r>
            <w:r w:rsidRPr="004B1AF4">
              <w:rPr>
                <w:rFonts w:ascii="Calibri" w:hAnsi="Calibri" w:cs="Calibri"/>
                <w:sz w:val="20"/>
                <w:szCs w:val="20"/>
              </w:rPr>
              <w:t>du fonctionnement des institutions et de la collectivité</w:t>
            </w:r>
          </w:p>
          <w:p w:rsidR="00B339C3" w:rsidRPr="004B1AF4" w:rsidRDefault="00CC0D83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Connaissance géographique et sociale</w:t>
            </w:r>
            <w:r w:rsidR="00700841" w:rsidRPr="004B1AF4">
              <w:rPr>
                <w:rFonts w:ascii="Calibri" w:hAnsi="Calibri" w:cs="Calibri"/>
                <w:sz w:val="20"/>
                <w:szCs w:val="20"/>
              </w:rPr>
              <w:t xml:space="preserve"> des différents quartiers de la ville</w:t>
            </w:r>
          </w:p>
          <w:p w:rsidR="00700841" w:rsidRPr="004B1AF4" w:rsidRDefault="00700841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Connaissance des acteurs intervenant sur le territoire</w:t>
            </w:r>
          </w:p>
          <w:p w:rsidR="00883653" w:rsidRPr="004B1AF4" w:rsidRDefault="00883653" w:rsidP="00A41969">
            <w:pPr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90228C" w:rsidRPr="004B1AF4" w:rsidRDefault="0090228C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Sens du service public</w:t>
            </w:r>
          </w:p>
          <w:p w:rsidR="0090228C" w:rsidRPr="004B1AF4" w:rsidRDefault="0090228C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Qualité relationnelles</w:t>
            </w:r>
            <w:r w:rsidR="00CE1644" w:rsidRPr="004B1AF4">
              <w:rPr>
                <w:rFonts w:ascii="Calibri" w:hAnsi="Calibri" w:cs="Calibri"/>
                <w:sz w:val="20"/>
                <w:szCs w:val="20"/>
              </w:rPr>
              <w:t> (diplomatie, tolérance</w:t>
            </w:r>
            <w:r w:rsidR="00D132EA" w:rsidRPr="004B1AF4">
              <w:rPr>
                <w:rFonts w:ascii="Calibri" w:hAnsi="Calibri" w:cs="Calibri"/>
                <w:sz w:val="20"/>
                <w:szCs w:val="20"/>
              </w:rPr>
              <w:t>, impartial</w:t>
            </w:r>
            <w:r w:rsidR="00CE1644" w:rsidRPr="004B1AF4">
              <w:rPr>
                <w:rFonts w:ascii="Calibri" w:hAnsi="Calibri" w:cs="Calibri"/>
                <w:sz w:val="20"/>
                <w:szCs w:val="20"/>
              </w:rPr>
              <w:t>ité)</w:t>
            </w:r>
          </w:p>
          <w:p w:rsidR="0090228C" w:rsidRPr="004B1AF4" w:rsidRDefault="009D4D79" w:rsidP="00A4196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 xml:space="preserve">Discrétion – Rigueur – Autonomie - </w:t>
            </w:r>
            <w:r w:rsidR="0090228C" w:rsidRPr="004B1AF4">
              <w:rPr>
                <w:rFonts w:ascii="Calibri" w:hAnsi="Calibri" w:cs="Calibri"/>
                <w:sz w:val="20"/>
                <w:szCs w:val="20"/>
              </w:rPr>
              <w:t>Capacités d’adaptation</w:t>
            </w:r>
          </w:p>
          <w:p w:rsidR="0090228C" w:rsidRPr="004B1AF4" w:rsidRDefault="0090228C" w:rsidP="00A41969">
            <w:pPr>
              <w:jc w:val="both"/>
              <w:rPr>
                <w:rFonts w:ascii="Calibri" w:hAnsi="Calibri" w:cs="Calibri"/>
                <w:color w:val="993366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Disponibilité</w:t>
            </w:r>
          </w:p>
        </w:tc>
      </w:tr>
      <w:tr w:rsidR="00B339C3" w:rsidRPr="004B1AF4" w:rsidTr="009D4D79">
        <w:trPr>
          <w:trHeight w:val="567"/>
        </w:trPr>
        <w:tc>
          <w:tcPr>
            <w:tcW w:w="2764" w:type="dxa"/>
          </w:tcPr>
          <w:p w:rsidR="00B339C3" w:rsidRPr="004B1AF4" w:rsidRDefault="00B339C3">
            <w:pPr>
              <w:pStyle w:val="Titre2"/>
              <w:rPr>
                <w:rFonts w:ascii="Calibri" w:hAnsi="Calibri" w:cs="Calibri"/>
                <w:szCs w:val="20"/>
              </w:rPr>
            </w:pPr>
            <w:r w:rsidRPr="004B1AF4">
              <w:rPr>
                <w:rFonts w:ascii="Calibri" w:hAnsi="Calibri" w:cs="Calibri"/>
                <w:szCs w:val="20"/>
              </w:rPr>
              <w:t>Observations</w:t>
            </w:r>
          </w:p>
        </w:tc>
        <w:tc>
          <w:tcPr>
            <w:tcW w:w="7926" w:type="dxa"/>
            <w:gridSpan w:val="3"/>
          </w:tcPr>
          <w:p w:rsidR="00B339C3" w:rsidRPr="004B1AF4" w:rsidRDefault="00B339C3" w:rsidP="00A41969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 xml:space="preserve">Rythme de travail </w:t>
            </w:r>
            <w:r w:rsidR="00D132EA" w:rsidRPr="004B1AF4">
              <w:rPr>
                <w:rFonts w:ascii="Calibri" w:hAnsi="Calibri" w:cs="Calibri"/>
                <w:sz w:val="20"/>
                <w:szCs w:val="20"/>
              </w:rPr>
              <w:t xml:space="preserve">selon un planning prévisionnel établi nécessitant travail en soirée et week-end </w:t>
            </w:r>
          </w:p>
          <w:p w:rsidR="00CE1644" w:rsidRPr="004B1AF4" w:rsidRDefault="00B339C3" w:rsidP="00385A7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B1AF4">
              <w:rPr>
                <w:rFonts w:ascii="Calibri" w:hAnsi="Calibri" w:cs="Calibri"/>
                <w:sz w:val="20"/>
                <w:szCs w:val="20"/>
              </w:rPr>
              <w:t>T</w:t>
            </w:r>
            <w:r w:rsidR="00D132EA" w:rsidRPr="004B1AF4">
              <w:rPr>
                <w:rFonts w:ascii="Calibri" w:hAnsi="Calibri" w:cs="Calibri"/>
                <w:sz w:val="20"/>
                <w:szCs w:val="20"/>
              </w:rPr>
              <w:t>ravail de rue</w:t>
            </w:r>
          </w:p>
        </w:tc>
      </w:tr>
    </w:tbl>
    <w:p w:rsidR="00B339C3" w:rsidRPr="004B1AF4" w:rsidRDefault="00B339C3">
      <w:pPr>
        <w:rPr>
          <w:rFonts w:ascii="Calibri" w:hAnsi="Calibri" w:cs="Calibri"/>
        </w:rPr>
      </w:pPr>
    </w:p>
    <w:p w:rsidR="00385A70" w:rsidRPr="004B1AF4" w:rsidRDefault="00385A70">
      <w:pPr>
        <w:rPr>
          <w:rFonts w:ascii="Calibri" w:hAnsi="Calibri" w:cs="Calibri"/>
        </w:rPr>
      </w:pPr>
    </w:p>
    <w:sectPr w:rsidR="00385A70" w:rsidRPr="004B1AF4" w:rsidSect="00A419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75CE"/>
    <w:multiLevelType w:val="hybridMultilevel"/>
    <w:tmpl w:val="7FDCA2C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B3"/>
    <w:rsid w:val="00005634"/>
    <w:rsid w:val="00022D3B"/>
    <w:rsid w:val="000707DC"/>
    <w:rsid w:val="00087646"/>
    <w:rsid w:val="001367CB"/>
    <w:rsid w:val="00176879"/>
    <w:rsid w:val="0018585C"/>
    <w:rsid w:val="002222CC"/>
    <w:rsid w:val="00231BE6"/>
    <w:rsid w:val="002755D6"/>
    <w:rsid w:val="002B2320"/>
    <w:rsid w:val="002C2E80"/>
    <w:rsid w:val="00336930"/>
    <w:rsid w:val="00385A70"/>
    <w:rsid w:val="00435B59"/>
    <w:rsid w:val="004458A2"/>
    <w:rsid w:val="0044713B"/>
    <w:rsid w:val="004909C3"/>
    <w:rsid w:val="004B1AF4"/>
    <w:rsid w:val="004B7AAC"/>
    <w:rsid w:val="004D5434"/>
    <w:rsid w:val="00537EB3"/>
    <w:rsid w:val="005519E4"/>
    <w:rsid w:val="00610AFD"/>
    <w:rsid w:val="00625C55"/>
    <w:rsid w:val="006F7FCF"/>
    <w:rsid w:val="00700841"/>
    <w:rsid w:val="00700F19"/>
    <w:rsid w:val="00721067"/>
    <w:rsid w:val="008639D3"/>
    <w:rsid w:val="00883653"/>
    <w:rsid w:val="0090228C"/>
    <w:rsid w:val="009047CC"/>
    <w:rsid w:val="0091051A"/>
    <w:rsid w:val="0094235B"/>
    <w:rsid w:val="009A14C2"/>
    <w:rsid w:val="009B49D9"/>
    <w:rsid w:val="009D4D79"/>
    <w:rsid w:val="00A41969"/>
    <w:rsid w:val="00A70F8E"/>
    <w:rsid w:val="00A7592F"/>
    <w:rsid w:val="00AE0FAA"/>
    <w:rsid w:val="00AE6879"/>
    <w:rsid w:val="00B339C3"/>
    <w:rsid w:val="00BC3052"/>
    <w:rsid w:val="00BF02B3"/>
    <w:rsid w:val="00CC0D83"/>
    <w:rsid w:val="00CE1644"/>
    <w:rsid w:val="00CE2F71"/>
    <w:rsid w:val="00D02472"/>
    <w:rsid w:val="00D132EA"/>
    <w:rsid w:val="00D561E8"/>
    <w:rsid w:val="00D87A74"/>
    <w:rsid w:val="00DD689E"/>
    <w:rsid w:val="00DE0162"/>
    <w:rsid w:val="00DE3A34"/>
    <w:rsid w:val="00E66855"/>
    <w:rsid w:val="00F11314"/>
    <w:rsid w:val="00F2635D"/>
    <w:rsid w:val="00F43F23"/>
    <w:rsid w:val="00F81002"/>
    <w:rsid w:val="00FA1569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A9794-2C3B-4417-AD0C-D768182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enormalbleum11">
    <w:name w:val="textenormalbleum11"/>
    <w:basedOn w:val="Policepardfaut"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sz w:val="20"/>
    </w:rPr>
  </w:style>
  <w:style w:type="paragraph" w:styleId="Corpsdetexte2">
    <w:name w:val="Body Text 2"/>
    <w:basedOn w:val="Normal"/>
    <w:semiHidden/>
    <w:pPr>
      <w:autoSpaceDE w:val="0"/>
      <w:autoSpaceDN w:val="0"/>
      <w:adjustRightInd w:val="0"/>
      <w:jc w:val="both"/>
    </w:pPr>
    <w:rPr>
      <w:rFonts w:ascii="Comic Sans MS" w:hAnsi="Comic Sans MS"/>
      <w:sz w:val="20"/>
      <w:szCs w:val="19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D132EA"/>
    <w:pPr>
      <w:ind w:left="708"/>
    </w:pPr>
  </w:style>
  <w:style w:type="character" w:styleId="Marquedecommentaire">
    <w:name w:val="annotation reference"/>
    <w:uiPriority w:val="99"/>
    <w:semiHidden/>
    <w:unhideWhenUsed/>
    <w:rsid w:val="00AE68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68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6879"/>
  </w:style>
  <w:style w:type="paragraph" w:styleId="Textedebulles">
    <w:name w:val="Balloon Text"/>
    <w:basedOn w:val="Normal"/>
    <w:link w:val="TextedebullesCar"/>
    <w:uiPriority w:val="99"/>
    <w:semiHidden/>
    <w:unhideWhenUsed/>
    <w:rsid w:val="00AE6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E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cp:lastModifiedBy>JEGAT Armelle</cp:lastModifiedBy>
  <cp:revision>2</cp:revision>
  <cp:lastPrinted>2010-12-16T13:45:00Z</cp:lastPrinted>
  <dcterms:created xsi:type="dcterms:W3CDTF">2026-06-19T12:44:00Z</dcterms:created>
  <dcterms:modified xsi:type="dcterms:W3CDTF">2026-06-19T12:44:00Z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0008009e000000000000010262610207f74006b004c800</vt:lpwstr>
  </property>
</Properties>
</file>