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C7" w:rsidRDefault="00A643C7" w:rsidP="0040161C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355720</wp:posOffset>
            </wp:positionH>
            <wp:positionV relativeFrom="paragraph">
              <wp:posOffset>74092</wp:posOffset>
            </wp:positionV>
            <wp:extent cx="888365" cy="894080"/>
            <wp:effectExtent l="0" t="0" r="6985" b="1270"/>
            <wp:wrapTight wrapText="bothSides">
              <wp:wrapPolygon edited="0">
                <wp:start x="9264" y="0"/>
                <wp:lineTo x="6021" y="1381"/>
                <wp:lineTo x="5095" y="2761"/>
                <wp:lineTo x="5095" y="7364"/>
                <wp:lineTo x="2316" y="14727"/>
                <wp:lineTo x="0" y="17949"/>
                <wp:lineTo x="0" y="21170"/>
                <wp:lineTo x="21307" y="21170"/>
                <wp:lineTo x="21307" y="17489"/>
                <wp:lineTo x="18991" y="14727"/>
                <wp:lineTo x="16212" y="7364"/>
                <wp:lineTo x="17138" y="4602"/>
                <wp:lineTo x="15285" y="1381"/>
                <wp:lineTo x="12043" y="0"/>
                <wp:lineTo x="926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61C">
        <w:rPr>
          <w:rFonts w:asciiTheme="minorHAnsi" w:hAnsiTheme="minorHAnsi" w:cstheme="minorHAnsi"/>
          <w:b/>
          <w:caps/>
          <w:sz w:val="28"/>
          <w:szCs w:val="28"/>
        </w:rPr>
        <w:t xml:space="preserve">                  </w:t>
      </w:r>
    </w:p>
    <w:p w:rsidR="00276A33" w:rsidRPr="0040161C" w:rsidRDefault="00276A33" w:rsidP="0040161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0161C">
        <w:rPr>
          <w:rFonts w:asciiTheme="minorHAnsi" w:hAnsiTheme="minorHAnsi" w:cstheme="minorHAnsi"/>
          <w:b/>
          <w:caps/>
          <w:sz w:val="28"/>
          <w:szCs w:val="28"/>
        </w:rPr>
        <w:t xml:space="preserve">Chargé </w:t>
      </w:r>
      <w:r w:rsidR="0032738F">
        <w:rPr>
          <w:rFonts w:asciiTheme="minorHAnsi" w:hAnsiTheme="minorHAnsi" w:cstheme="minorHAnsi"/>
          <w:b/>
          <w:caps/>
          <w:sz w:val="28"/>
          <w:szCs w:val="28"/>
        </w:rPr>
        <w:t xml:space="preserve">de </w:t>
      </w:r>
      <w:r w:rsidR="005276DC">
        <w:rPr>
          <w:rFonts w:asciiTheme="minorHAnsi" w:hAnsiTheme="minorHAnsi" w:cstheme="minorHAnsi"/>
          <w:b/>
          <w:caps/>
          <w:sz w:val="28"/>
          <w:szCs w:val="28"/>
        </w:rPr>
        <w:t>PROJET</w:t>
      </w:r>
      <w:r w:rsidR="0032738F">
        <w:rPr>
          <w:rFonts w:asciiTheme="minorHAnsi" w:hAnsiTheme="minorHAnsi" w:cstheme="minorHAnsi"/>
          <w:b/>
          <w:caps/>
          <w:sz w:val="28"/>
          <w:szCs w:val="28"/>
        </w:rPr>
        <w:t xml:space="preserve"> environnement</w:t>
      </w:r>
      <w:r w:rsidR="00A37714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6E75D3" w:rsidRPr="0040161C">
        <w:rPr>
          <w:rFonts w:asciiTheme="minorHAnsi" w:hAnsiTheme="minorHAnsi" w:cstheme="minorHAnsi"/>
          <w:b/>
          <w:caps/>
          <w:sz w:val="28"/>
          <w:szCs w:val="28"/>
        </w:rPr>
        <w:t>(H/F)</w:t>
      </w:r>
    </w:p>
    <w:p w:rsidR="005600CF" w:rsidRPr="005600CF" w:rsidRDefault="006E75D3" w:rsidP="005600CF">
      <w:pPr>
        <w:ind w:left="212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E75D3">
        <w:rPr>
          <w:rFonts w:asciiTheme="minorHAnsi" w:hAnsiTheme="minorHAnsi" w:cstheme="minorHAnsi"/>
          <w:b/>
          <w:sz w:val="26"/>
          <w:szCs w:val="26"/>
        </w:rPr>
        <w:t>(</w:t>
      </w:r>
      <w:r w:rsidR="005600CF" w:rsidRPr="006E75D3">
        <w:rPr>
          <w:rFonts w:asciiTheme="minorHAnsi" w:hAnsiTheme="minorHAnsi" w:cstheme="minorHAnsi"/>
          <w:b/>
          <w:sz w:val="26"/>
          <w:szCs w:val="26"/>
        </w:rPr>
        <w:t>Rattaché</w:t>
      </w:r>
      <w:r w:rsidRPr="006E75D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à la D</w:t>
      </w:r>
      <w:r w:rsidRPr="006E75D3">
        <w:rPr>
          <w:rFonts w:asciiTheme="minorHAnsi" w:hAnsiTheme="minorHAnsi" w:cstheme="minorHAnsi"/>
          <w:b/>
          <w:sz w:val="26"/>
          <w:szCs w:val="26"/>
        </w:rPr>
        <w:t>irection</w:t>
      </w:r>
      <w:r w:rsidR="005600CF" w:rsidRPr="005600CF">
        <w:rPr>
          <w:rFonts w:asciiTheme="minorHAnsi" w:hAnsiTheme="minorHAnsi" w:cstheme="minorHAnsi"/>
          <w:b/>
          <w:sz w:val="26"/>
          <w:szCs w:val="26"/>
        </w:rPr>
        <w:t xml:space="preserve"> environnement et transition écologique / </w:t>
      </w:r>
    </w:p>
    <w:p w:rsidR="006E75D3" w:rsidRDefault="005600CF" w:rsidP="005600CF">
      <w:pPr>
        <w:ind w:left="212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600CF">
        <w:rPr>
          <w:rFonts w:asciiTheme="minorHAnsi" w:hAnsiTheme="minorHAnsi" w:cstheme="minorHAnsi"/>
          <w:b/>
          <w:sz w:val="26"/>
          <w:szCs w:val="26"/>
        </w:rPr>
        <w:t>Service environnement et énergie</w:t>
      </w:r>
      <w:r w:rsidR="006E75D3" w:rsidRPr="006E75D3">
        <w:rPr>
          <w:rFonts w:asciiTheme="minorHAnsi" w:hAnsiTheme="minorHAnsi" w:cstheme="minorHAnsi"/>
          <w:b/>
          <w:sz w:val="26"/>
          <w:szCs w:val="26"/>
        </w:rPr>
        <w:t>)</w:t>
      </w:r>
      <w:r w:rsidR="00C03A00">
        <w:rPr>
          <w:rFonts w:asciiTheme="minorHAnsi" w:hAnsiTheme="minorHAnsi" w:cstheme="minorHAnsi"/>
          <w:b/>
          <w:sz w:val="26"/>
          <w:szCs w:val="26"/>
        </w:rPr>
        <w:t xml:space="preserve"> – 6 mois</w:t>
      </w:r>
    </w:p>
    <w:p w:rsidR="00A643C7" w:rsidRDefault="00A643C7" w:rsidP="005600CF">
      <w:pPr>
        <w:ind w:left="2124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643C7" w:rsidRPr="006E75D3" w:rsidRDefault="00A643C7" w:rsidP="005600CF">
      <w:pPr>
        <w:ind w:left="2124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36DE1" w:rsidRPr="00A36DE1" w:rsidRDefault="00A36DE1" w:rsidP="00A36DE1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7957"/>
      </w:tblGrid>
      <w:tr w:rsidR="001120F5" w:rsidRPr="006E75D3" w:rsidTr="00A643C7">
        <w:trPr>
          <w:trHeight w:val="748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1120F5" w:rsidRPr="006E75D3" w:rsidRDefault="001120F5" w:rsidP="007C0B90">
            <w:pPr>
              <w:spacing w:before="100" w:beforeAutospacing="1" w:after="100" w:afterAutospacing="1"/>
              <w:ind w:lef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sz w:val="20"/>
                <w:szCs w:val="20"/>
              </w:rPr>
              <w:t>Thème de la mission</w:t>
            </w:r>
          </w:p>
        </w:tc>
        <w:tc>
          <w:tcPr>
            <w:tcW w:w="7957" w:type="dxa"/>
          </w:tcPr>
          <w:p w:rsidR="006E75D3" w:rsidRDefault="006E75D3" w:rsidP="006E75D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La Ville de Lorient </w:t>
            </w:r>
            <w:r w:rsidR="00A2505D"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souhaite 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>devenir éco-exemplaire sur l’ensemble de ses actions et compétences</w:t>
            </w:r>
            <w:r w:rsidR="00A2505D"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D1806" w:rsidRPr="003D1806">
              <w:rPr>
                <w:rFonts w:asciiTheme="minorHAnsi" w:hAnsiTheme="minorHAnsi" w:cstheme="minorHAnsi"/>
                <w:sz w:val="20"/>
                <w:szCs w:val="20"/>
              </w:rPr>
              <w:t>L’objectif</w:t>
            </w:r>
            <w:r w:rsidR="00FB28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1806"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est d’identifier des actions et </w:t>
            </w:r>
            <w:r w:rsidR="0032738F" w:rsidRPr="003D1806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2738F"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 pratique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2738F"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 plus durables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 à mettre en œuvre, notamment par </w:t>
            </w:r>
            <w:r w:rsidR="0032738F" w:rsidRPr="00DE26AC">
              <w:rPr>
                <w:rFonts w:asciiTheme="minorHAnsi" w:hAnsiTheme="minorHAnsi" w:cstheme="minorHAnsi"/>
                <w:b/>
                <w:sz w:val="20"/>
                <w:szCs w:val="20"/>
              </w:rPr>
              <w:t>la mise en place d’une charte éco-manifestation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 xml:space="preserve"> pour les évènements et activités de la ville, pour les associations et pour les acteurs du territoire.</w:t>
            </w:r>
          </w:p>
          <w:p w:rsidR="006443D4" w:rsidRPr="003D1806" w:rsidRDefault="006443D4" w:rsidP="006E75D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20F5" w:rsidRPr="006E75D3" w:rsidRDefault="006443D4" w:rsidP="0093787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</w:t>
            </w:r>
            <w:r w:rsidR="0093787F" w:rsidRPr="003D18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ou la chargé(e)</w:t>
            </w:r>
            <w:r w:rsidR="006E75D3" w:rsidRPr="003D18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3787F" w:rsidRPr="003D180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3273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mission environnement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sera en charge de développer une charte éco-manifestation, piloter le projet par la mise en place d’atelier, d’expérimentation et d’un travail partenarial fort avec les autres services de la collectivité. </w:t>
            </w:r>
          </w:p>
        </w:tc>
      </w:tr>
      <w:tr w:rsidR="001120F5" w:rsidRPr="006E75D3" w:rsidTr="00A643C7">
        <w:trPr>
          <w:trHeight w:val="205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1120F5" w:rsidRPr="006E75D3" w:rsidRDefault="001120F5" w:rsidP="007C0B90">
            <w:pPr>
              <w:spacing w:before="100" w:beforeAutospacing="1" w:after="100" w:afterAutospacing="1"/>
              <w:ind w:lef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sz w:val="20"/>
                <w:szCs w:val="20"/>
              </w:rPr>
              <w:t>Durée</w:t>
            </w:r>
          </w:p>
        </w:tc>
        <w:tc>
          <w:tcPr>
            <w:tcW w:w="7957" w:type="dxa"/>
          </w:tcPr>
          <w:p w:rsidR="001120F5" w:rsidRPr="006E75D3" w:rsidRDefault="006443D4" w:rsidP="007C0B90">
            <w:pPr>
              <w:spacing w:before="100" w:beforeAutospacing="1" w:after="100" w:afterAutospacing="1"/>
              <w:ind w:left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D6EBF" w:rsidRPr="003273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6A33" w:rsidRPr="0032738F">
              <w:rPr>
                <w:rFonts w:asciiTheme="minorHAnsi" w:hAnsiTheme="minorHAnsi" w:cstheme="minorHAnsi"/>
                <w:sz w:val="20"/>
                <w:szCs w:val="20"/>
              </w:rPr>
              <w:t xml:space="preserve">mois à compter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janvier</w:t>
            </w:r>
            <w:r w:rsidR="0032738F" w:rsidRPr="0032738F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1120F5" w:rsidRPr="006E75D3" w:rsidTr="00A643C7">
        <w:trPr>
          <w:trHeight w:val="1284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1120F5" w:rsidRPr="006E75D3" w:rsidRDefault="001120F5" w:rsidP="007C0B90">
            <w:pPr>
              <w:spacing w:before="100" w:beforeAutospacing="1" w:after="100" w:afterAutospacing="1"/>
              <w:ind w:lef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Environnement de travail</w:t>
            </w:r>
          </w:p>
        </w:tc>
        <w:tc>
          <w:tcPr>
            <w:tcW w:w="7957" w:type="dxa"/>
          </w:tcPr>
          <w:p w:rsidR="001109AA" w:rsidRPr="006E75D3" w:rsidRDefault="00276A33" w:rsidP="001109AA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i/>
                <w:sz w:val="20"/>
                <w:szCs w:val="20"/>
              </w:rPr>
              <w:t>Ville à taille humaine et centre de la troisième agglomération bretonne (200 000 habitants), Lorient conjugue tous les atouts : qualité de vie, dynamisme, nombreux commerces, services et administrations. Un port de plaisance au cœur de la cité et les plages à quelques minutes, nichée entre mer et vallées, Lorient permet toutes les évasions, sportives et culturelles.</w:t>
            </w:r>
            <w:r w:rsidR="001109AA" w:rsidRPr="006E75D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 Ville de Lorient, c'est près de 1 400 collaborateurs œuvrant pour les usagers dans 150 métiers différents.</w:t>
            </w:r>
          </w:p>
          <w:p w:rsidR="00276A33" w:rsidRPr="006E75D3" w:rsidRDefault="00276A33" w:rsidP="00276A33">
            <w:pPr>
              <w:jc w:val="both"/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  <w:p w:rsidR="00A643C7" w:rsidRPr="006E75D3" w:rsidRDefault="00276A33" w:rsidP="00276A3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Dans ce cadre, </w:t>
            </w:r>
            <w:r w:rsidR="005600CF" w:rsidRPr="0093787F">
              <w:rPr>
                <w:rFonts w:asciiTheme="minorHAnsi" w:hAnsiTheme="minorHAnsi" w:cstheme="minorHAnsi"/>
                <w:b/>
                <w:sz w:val="20"/>
                <w:szCs w:val="20"/>
              </w:rPr>
              <w:t>le service</w:t>
            </w:r>
            <w:r w:rsidR="006443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600CF" w:rsidRPr="0093787F">
              <w:rPr>
                <w:rFonts w:asciiTheme="minorHAnsi" w:hAnsiTheme="minorHAnsi" w:cstheme="minorHAnsi"/>
                <w:b/>
                <w:sz w:val="20"/>
                <w:szCs w:val="20"/>
              </w:rPr>
              <w:t>environnement</w:t>
            </w:r>
            <w:r w:rsidR="00ED6E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378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contribue à </w:t>
            </w:r>
            <w:r w:rsidR="0093787F" w:rsidRPr="0093787F">
              <w:rPr>
                <w:rFonts w:asciiTheme="minorHAnsi" w:hAnsiTheme="minorHAnsi" w:cstheme="minorHAnsi"/>
                <w:b/>
                <w:sz w:val="20"/>
                <w:szCs w:val="20"/>
              </w:rPr>
              <w:t>l’adaptation du territoire au changement climatique et à l’atténuation de son impact</w:t>
            </w:r>
            <w:r w:rsidRPr="0093787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E564F2" w:rsidRPr="006E75D3" w:rsidTr="00A643C7">
        <w:trPr>
          <w:trHeight w:val="946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E564F2" w:rsidRPr="006E75D3" w:rsidRDefault="00E564F2" w:rsidP="008F390E">
            <w:pPr>
              <w:ind w:lef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Mission </w:t>
            </w:r>
            <w:r w:rsidR="00DB7357" w:rsidRPr="006E75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 stagiaire</w:t>
            </w:r>
          </w:p>
        </w:tc>
        <w:tc>
          <w:tcPr>
            <w:tcW w:w="7957" w:type="dxa"/>
            <w:tcMar>
              <w:top w:w="57" w:type="dxa"/>
              <w:bottom w:w="57" w:type="dxa"/>
            </w:tcMar>
          </w:tcPr>
          <w:p w:rsidR="00276A33" w:rsidRPr="00A52B8F" w:rsidRDefault="00276A33" w:rsidP="00A52B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sz w:val="20"/>
                <w:szCs w:val="20"/>
              </w:rPr>
              <w:t>Les principales m</w:t>
            </w:r>
            <w:r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issions aux côtés des membres </w:t>
            </w:r>
            <w:r w:rsidR="005600CF" w:rsidRPr="003D1806">
              <w:rPr>
                <w:rFonts w:asciiTheme="minorHAnsi" w:hAnsiTheme="minorHAnsi" w:cstheme="minorHAnsi"/>
                <w:sz w:val="20"/>
                <w:szCs w:val="20"/>
              </w:rPr>
              <w:t>du service environnement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E75D3">
              <w:rPr>
                <w:rFonts w:asciiTheme="minorHAnsi" w:hAnsiTheme="minorHAnsi" w:cstheme="minorHAnsi"/>
                <w:sz w:val="20"/>
                <w:szCs w:val="20"/>
              </w:rPr>
              <w:t>consistent à :</w:t>
            </w:r>
          </w:p>
          <w:p w:rsidR="00A2505D" w:rsidRPr="003D1806" w:rsidRDefault="00A2505D" w:rsidP="0032738F">
            <w:pPr>
              <w:pStyle w:val="Paragraphedeliste"/>
              <w:numPr>
                <w:ilvl w:val="0"/>
                <w:numId w:val="15"/>
              </w:numPr>
              <w:ind w:left="47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1806">
              <w:rPr>
                <w:rFonts w:asciiTheme="minorHAnsi" w:hAnsiTheme="minorHAnsi" w:cstheme="minorHAnsi"/>
                <w:b/>
                <w:sz w:val="20"/>
                <w:szCs w:val="20"/>
              </w:rPr>
              <w:t>Identifier</w:t>
            </w:r>
            <w:r w:rsidRPr="00A52B8F">
              <w:rPr>
                <w:rFonts w:asciiTheme="minorHAnsi" w:hAnsiTheme="minorHAnsi" w:cstheme="minorHAnsi"/>
                <w:sz w:val="20"/>
                <w:szCs w:val="20"/>
              </w:rPr>
              <w:t xml:space="preserve"> les différents 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pratiques déjà mise en œuvre </w:t>
            </w:r>
            <w:r w:rsidRPr="00A52B8F">
              <w:rPr>
                <w:rFonts w:asciiTheme="minorHAnsi" w:hAnsiTheme="minorHAnsi" w:cstheme="minorHAnsi"/>
                <w:sz w:val="20"/>
                <w:szCs w:val="20"/>
              </w:rPr>
              <w:t xml:space="preserve">par 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>la collectivité et les associations du territoire et en dehors</w:t>
            </w:r>
            <w:r w:rsidRPr="00A52B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D1806">
              <w:rPr>
                <w:rFonts w:asciiTheme="minorHAnsi" w:hAnsiTheme="minorHAnsi" w:cstheme="minorHAnsi"/>
                <w:sz w:val="20"/>
                <w:szCs w:val="20"/>
              </w:rPr>
              <w:t xml:space="preserve">et </w:t>
            </w:r>
            <w:r w:rsidR="00A643C7">
              <w:rPr>
                <w:rFonts w:asciiTheme="minorHAnsi" w:hAnsiTheme="minorHAnsi" w:cstheme="minorHAnsi"/>
                <w:sz w:val="20"/>
                <w:szCs w:val="20"/>
              </w:rPr>
              <w:t xml:space="preserve">connaitre </w:t>
            </w:r>
            <w:r w:rsidR="003D1806">
              <w:rPr>
                <w:rFonts w:asciiTheme="minorHAnsi" w:hAnsiTheme="minorHAnsi" w:cstheme="minorHAnsi"/>
                <w:sz w:val="20"/>
                <w:szCs w:val="20"/>
              </w:rPr>
              <w:t xml:space="preserve">les différents </w:t>
            </w:r>
            <w:r w:rsidR="003D1806" w:rsidRPr="003D1806">
              <w:rPr>
                <w:rFonts w:asciiTheme="minorHAnsi" w:hAnsiTheme="minorHAnsi" w:cstheme="minorHAnsi"/>
                <w:sz w:val="20"/>
                <w:szCs w:val="20"/>
              </w:rPr>
              <w:t>interlocuteurs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>du secteur</w:t>
            </w:r>
            <w:r w:rsidR="003D1806" w:rsidRPr="003D18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643C7" w:rsidRDefault="00A643C7" w:rsidP="0032738F">
            <w:pPr>
              <w:pStyle w:val="Paragraphedeliste"/>
              <w:numPr>
                <w:ilvl w:val="0"/>
                <w:numId w:val="15"/>
              </w:numPr>
              <w:ind w:left="47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1806">
              <w:rPr>
                <w:rFonts w:asciiTheme="minorHAnsi" w:hAnsiTheme="minorHAnsi" w:cstheme="minorHAnsi"/>
                <w:b/>
                <w:sz w:val="20"/>
                <w:szCs w:val="20"/>
              </w:rPr>
              <w:t>Elaboration</w:t>
            </w:r>
            <w:r w:rsidRPr="003D18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 xml:space="preserve">e la charte et d’outils </w:t>
            </w:r>
            <w:r w:rsidR="00C03A00">
              <w:rPr>
                <w:rFonts w:asciiTheme="minorHAnsi" w:hAnsiTheme="minorHAnsi" w:cstheme="minorHAnsi"/>
                <w:sz w:val="20"/>
                <w:szCs w:val="20"/>
              </w:rPr>
              <w:t xml:space="preserve">d’aide 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 xml:space="preserve">à partir des éléments déjà </w:t>
            </w:r>
            <w:r w:rsidR="00C03A00">
              <w:rPr>
                <w:rFonts w:asciiTheme="minorHAnsi" w:hAnsiTheme="minorHAnsi" w:cstheme="minorHAnsi"/>
                <w:sz w:val="20"/>
                <w:szCs w:val="20"/>
              </w:rPr>
              <w:t>existants ;</w:t>
            </w:r>
          </w:p>
          <w:p w:rsidR="00A643C7" w:rsidRDefault="006443D4" w:rsidP="0032738F">
            <w:pPr>
              <w:pStyle w:val="Paragraphedeliste"/>
              <w:numPr>
                <w:ilvl w:val="0"/>
                <w:numId w:val="15"/>
              </w:numPr>
              <w:ind w:left="47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Organiser </w:t>
            </w:r>
            <w:r w:rsidRPr="00C03A00">
              <w:rPr>
                <w:rFonts w:asciiTheme="minorHAnsi" w:hAnsiTheme="minorHAnsi" w:cstheme="minorHAnsi"/>
                <w:sz w:val="20"/>
                <w:szCs w:val="20"/>
              </w:rPr>
              <w:t xml:space="preserve">des tests avec </w:t>
            </w:r>
            <w:r w:rsidR="00C03A00" w:rsidRPr="00C03A00">
              <w:rPr>
                <w:rFonts w:asciiTheme="minorHAnsi" w:hAnsiTheme="minorHAnsi" w:cstheme="minorHAnsi"/>
                <w:sz w:val="20"/>
                <w:szCs w:val="20"/>
              </w:rPr>
              <w:t xml:space="preserve">les services de la ville et </w:t>
            </w:r>
            <w:r w:rsidRPr="00C03A00">
              <w:rPr>
                <w:rFonts w:asciiTheme="minorHAnsi" w:hAnsiTheme="minorHAnsi" w:cstheme="minorHAnsi"/>
                <w:sz w:val="20"/>
                <w:szCs w:val="20"/>
              </w:rPr>
              <w:t xml:space="preserve">des associations </w:t>
            </w:r>
            <w:r w:rsidR="00A643C7" w:rsidRPr="00C03A0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1109AA" w:rsidRPr="00A643C7" w:rsidRDefault="00ED6EBF" w:rsidP="0032738F">
            <w:pPr>
              <w:pStyle w:val="Paragraphedeliste"/>
              <w:numPr>
                <w:ilvl w:val="0"/>
                <w:numId w:val="15"/>
              </w:numPr>
              <w:ind w:left="47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43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Mise en œuvre d’action(s) : </w:t>
            </w:r>
            <w:r w:rsidRPr="00A643C7">
              <w:rPr>
                <w:rFonts w:asciiTheme="minorHAnsi" w:hAnsiTheme="minorHAnsi" w:cstheme="minorHAnsi"/>
                <w:sz w:val="20"/>
                <w:szCs w:val="20"/>
              </w:rPr>
              <w:t xml:space="preserve">ex : créer un partenariat avec d’autres communes pour le partage de matériaux, </w:t>
            </w:r>
            <w:r w:rsidR="00B913D6">
              <w:rPr>
                <w:rFonts w:asciiTheme="minorHAnsi" w:hAnsiTheme="minorHAnsi" w:cstheme="minorHAnsi"/>
                <w:sz w:val="20"/>
                <w:szCs w:val="20"/>
              </w:rPr>
              <w:t xml:space="preserve">réutilisation des déchets verts produit par la ville, </w:t>
            </w:r>
            <w:r w:rsidR="001109AA" w:rsidRPr="00A643C7">
              <w:rPr>
                <w:rFonts w:asciiTheme="minorHAnsi" w:hAnsiTheme="minorHAnsi" w:cstheme="minorHAnsi"/>
                <w:sz w:val="20"/>
                <w:szCs w:val="20"/>
              </w:rPr>
              <w:t xml:space="preserve">conception de supports de communication </w:t>
            </w:r>
            <w:r w:rsidR="00A2505D" w:rsidRPr="00A643C7">
              <w:rPr>
                <w:rFonts w:asciiTheme="minorHAnsi" w:hAnsiTheme="minorHAnsi" w:cstheme="minorHAnsi"/>
                <w:sz w:val="20"/>
                <w:szCs w:val="20"/>
              </w:rPr>
              <w:t>pour la mise en place de geste de réduction et geste de tri plus performant</w:t>
            </w:r>
            <w:r w:rsidR="00B913D6">
              <w:rPr>
                <w:rFonts w:asciiTheme="minorHAnsi" w:hAnsiTheme="minorHAnsi" w:cstheme="minorHAnsi"/>
                <w:sz w:val="20"/>
                <w:szCs w:val="20"/>
              </w:rPr>
              <w:t xml:space="preserve"> ,..</w:t>
            </w:r>
            <w:r w:rsidR="003D1806" w:rsidRPr="00A643C7">
              <w:rPr>
                <w:rFonts w:asciiTheme="minorHAnsi" w:hAnsiTheme="minorHAnsi" w:cstheme="minorHAnsi"/>
                <w:sz w:val="20"/>
                <w:szCs w:val="20"/>
              </w:rPr>
              <w:t> ;</w:t>
            </w:r>
          </w:p>
          <w:p w:rsidR="001102B5" w:rsidRPr="0090167F" w:rsidRDefault="001109AA" w:rsidP="006E75D3">
            <w:pPr>
              <w:pStyle w:val="Paragraphedeliste"/>
              <w:numPr>
                <w:ilvl w:val="0"/>
                <w:numId w:val="15"/>
              </w:numPr>
              <w:ind w:left="477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Animation et </w:t>
            </w:r>
            <w:r w:rsidR="00A643C7"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coordination</w:t>
            </w:r>
            <w:r w:rsidR="00A2505D"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A643C7"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du</w:t>
            </w:r>
            <w:r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projet</w:t>
            </w:r>
            <w:r w:rsidR="003D1806" w:rsidRPr="0090167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</w:t>
            </w:r>
          </w:p>
        </w:tc>
      </w:tr>
      <w:tr w:rsidR="00E564F2" w:rsidRPr="006E75D3" w:rsidTr="00A643C7">
        <w:trPr>
          <w:trHeight w:val="558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E564F2" w:rsidRPr="006E75D3" w:rsidRDefault="00DB7357" w:rsidP="008F390E">
            <w:pPr>
              <w:ind w:left="5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requis</w:t>
            </w:r>
          </w:p>
        </w:tc>
        <w:tc>
          <w:tcPr>
            <w:tcW w:w="7957" w:type="dxa"/>
            <w:tcMar>
              <w:top w:w="57" w:type="dxa"/>
              <w:bottom w:w="57" w:type="dxa"/>
            </w:tcMar>
          </w:tcPr>
          <w:p w:rsidR="006443D4" w:rsidRPr="0093787F" w:rsidRDefault="006443D4" w:rsidP="006443D4">
            <w:pPr>
              <w:pStyle w:val="Paragraphedeliste"/>
              <w:numPr>
                <w:ilvl w:val="0"/>
                <w:numId w:val="13"/>
              </w:numPr>
              <w:ind w:left="49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Autonomie, r</w:t>
            </w: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igueur et esprit de synthèse ;</w:t>
            </w:r>
          </w:p>
          <w:p w:rsidR="006443D4" w:rsidRPr="0093787F" w:rsidRDefault="006443D4" w:rsidP="006443D4">
            <w:pPr>
              <w:pStyle w:val="Paragraphedeliste"/>
              <w:numPr>
                <w:ilvl w:val="0"/>
                <w:numId w:val="13"/>
              </w:numPr>
              <w:ind w:left="49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Investissement et aisance relationnelle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:rsidR="006443D4" w:rsidRDefault="006443D4" w:rsidP="006443D4">
            <w:pPr>
              <w:pStyle w:val="Paragraphedeliste"/>
              <w:numPr>
                <w:ilvl w:val="0"/>
                <w:numId w:val="13"/>
              </w:numPr>
              <w:ind w:left="49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Être force de propositions, d’initiative et réactif ;</w:t>
            </w:r>
          </w:p>
          <w:p w:rsidR="005600CF" w:rsidRPr="0093787F" w:rsidRDefault="005600CF" w:rsidP="0093787F">
            <w:pPr>
              <w:pStyle w:val="Paragraphedeliste"/>
              <w:numPr>
                <w:ilvl w:val="0"/>
                <w:numId w:val="13"/>
              </w:numPr>
              <w:ind w:left="49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 xml:space="preserve">Connaissances et expérience dans 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le domaine </w:t>
            </w: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de l’environnement. Un intérêt certain et une expérience dans le domaine seraient un plus</w:t>
            </w:r>
            <w:r w:rsidR="0093787F" w:rsidRPr="0093787F">
              <w:rPr>
                <w:rFonts w:asciiTheme="minorHAnsi" w:hAnsiTheme="minorHAnsi" w:cstheme="minorHAnsi"/>
                <w:sz w:val="20"/>
                <w:szCs w:val="20"/>
              </w:rPr>
              <w:t> ;</w:t>
            </w:r>
          </w:p>
          <w:p w:rsidR="00A643C7" w:rsidRPr="00C03A00" w:rsidRDefault="005600CF" w:rsidP="00C03A00">
            <w:pPr>
              <w:pStyle w:val="Paragraphedeliste"/>
              <w:numPr>
                <w:ilvl w:val="0"/>
                <w:numId w:val="13"/>
              </w:numPr>
              <w:ind w:left="49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Maîtrise de l’outil informatique indispensable</w:t>
            </w:r>
            <w:r w:rsidR="0093787F" w:rsidRPr="0093787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787F" w:rsidRPr="0093787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3787F">
              <w:rPr>
                <w:rFonts w:asciiTheme="minorHAnsi" w:hAnsiTheme="minorHAnsi" w:cstheme="minorHAnsi"/>
                <w:sz w:val="20"/>
                <w:szCs w:val="20"/>
              </w:rPr>
              <w:t>ompétences en calcul et exploitation statistiques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787F" w:rsidRPr="0093787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DB7357" w:rsidRPr="006E75D3" w:rsidTr="00A643C7">
        <w:trPr>
          <w:trHeight w:val="161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DB7357" w:rsidRPr="006E75D3" w:rsidRDefault="00DB7357" w:rsidP="008F390E">
            <w:pPr>
              <w:ind w:left="5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Conditions de travail</w:t>
            </w:r>
          </w:p>
        </w:tc>
        <w:tc>
          <w:tcPr>
            <w:tcW w:w="7957" w:type="dxa"/>
            <w:tcMar>
              <w:top w:w="57" w:type="dxa"/>
              <w:bottom w:w="57" w:type="dxa"/>
            </w:tcMar>
          </w:tcPr>
          <w:p w:rsidR="0040161C" w:rsidRPr="006E75D3" w:rsidRDefault="001109AA" w:rsidP="00401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sz w:val="20"/>
                <w:szCs w:val="20"/>
              </w:rPr>
              <w:t xml:space="preserve">Relation étroite et régulière avec les services de la collectivité </w:t>
            </w:r>
            <w:r w:rsidR="0093787F">
              <w:rPr>
                <w:rFonts w:asciiTheme="minorHAnsi" w:hAnsiTheme="minorHAnsi" w:cstheme="minorHAnsi"/>
                <w:sz w:val="20"/>
                <w:szCs w:val="20"/>
              </w:rPr>
              <w:t>notamment avec le service environnement</w:t>
            </w:r>
            <w:r w:rsidR="00B913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378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>le service des sports</w:t>
            </w:r>
            <w:r w:rsidR="006443D4">
              <w:rPr>
                <w:rFonts w:asciiTheme="minorHAnsi" w:hAnsiTheme="minorHAnsi" w:cstheme="minorHAnsi"/>
                <w:sz w:val="20"/>
                <w:szCs w:val="20"/>
              </w:rPr>
              <w:t>, événementiels</w:t>
            </w:r>
            <w:r w:rsidR="0032738F">
              <w:rPr>
                <w:rFonts w:asciiTheme="minorHAnsi" w:hAnsiTheme="minorHAnsi" w:cstheme="minorHAnsi"/>
                <w:sz w:val="20"/>
                <w:szCs w:val="20"/>
              </w:rPr>
              <w:t xml:space="preserve"> et des associations.</w:t>
            </w:r>
          </w:p>
        </w:tc>
      </w:tr>
      <w:tr w:rsidR="00965382" w:rsidRPr="006E75D3" w:rsidTr="00A643C7">
        <w:trPr>
          <w:trHeight w:val="244"/>
          <w:jc w:val="center"/>
        </w:trPr>
        <w:tc>
          <w:tcPr>
            <w:tcW w:w="2422" w:type="dxa"/>
            <w:tcMar>
              <w:top w:w="57" w:type="dxa"/>
              <w:bottom w:w="57" w:type="dxa"/>
            </w:tcMar>
          </w:tcPr>
          <w:p w:rsidR="00965382" w:rsidRPr="006E75D3" w:rsidRDefault="00965382" w:rsidP="008F390E">
            <w:pPr>
              <w:ind w:left="5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Contacts</w:t>
            </w:r>
          </w:p>
        </w:tc>
        <w:tc>
          <w:tcPr>
            <w:tcW w:w="7957" w:type="dxa"/>
            <w:tcMar>
              <w:top w:w="57" w:type="dxa"/>
              <w:bottom w:w="57" w:type="dxa"/>
            </w:tcMar>
          </w:tcPr>
          <w:p w:rsidR="00466FE1" w:rsidRPr="006E75D3" w:rsidRDefault="00466FE1" w:rsidP="005600CF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CV + lettre de motivation à déposer sur le site de la ville de Lorient : </w:t>
            </w:r>
            <w:hyperlink r:id="rId9" w:history="1">
              <w:r w:rsidRPr="006E75D3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www.lorient.bzh</w:t>
              </w:r>
            </w:hyperlink>
          </w:p>
          <w:p w:rsidR="00466FE1" w:rsidRPr="006E75D3" w:rsidRDefault="00466FE1" w:rsidP="00560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75D3">
              <w:rPr>
                <w:rFonts w:asciiTheme="minorHAnsi" w:hAnsiTheme="minorHAnsi" w:cstheme="minorHAnsi"/>
                <w:sz w:val="20"/>
                <w:szCs w:val="20"/>
              </w:rPr>
              <w:t>Lorient recrute : consulter les offres et postuler sur l’annonce du stage gratifié</w:t>
            </w:r>
          </w:p>
          <w:p w:rsidR="00A643C7" w:rsidRPr="00A643C7" w:rsidRDefault="0040161C" w:rsidP="005600CF">
            <w:pPr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Référente : </w:t>
            </w:r>
            <w:r w:rsidR="00466FE1" w:rsidRPr="006E75D3">
              <w:rPr>
                <w:rFonts w:asciiTheme="minorHAnsi" w:hAnsiTheme="minorHAnsi" w:cstheme="minorHAnsi"/>
                <w:i/>
                <w:sz w:val="20"/>
                <w:szCs w:val="20"/>
              </w:rPr>
              <w:t>Mme</w:t>
            </w:r>
            <w:r w:rsidR="00FB28A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Clavel Marine</w:t>
            </w:r>
            <w:r w:rsidR="005600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E75D3" w:rsidRPr="006E75D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</w:t>
            </w:r>
            <w:hyperlink r:id="rId10" w:history="1">
              <w:r w:rsidR="00B913D6" w:rsidRPr="00A80D0E">
                <w:rPr>
                  <w:rStyle w:val="Lienhypertexte"/>
                  <w:rFonts w:asciiTheme="minorHAnsi" w:hAnsiTheme="minorHAnsi" w:cstheme="minorHAnsi"/>
                  <w:i/>
                  <w:sz w:val="20"/>
                  <w:szCs w:val="20"/>
                </w:rPr>
                <w:t>mclavel@lorient.bzh</w:t>
              </w:r>
            </w:hyperlink>
            <w:r w:rsidR="00B913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D6EBF">
              <w:rPr>
                <w:rStyle w:val="Lienhypertext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D14342" w:rsidRPr="00D14342" w:rsidRDefault="00D14342" w:rsidP="005600CF">
      <w:pPr>
        <w:spacing w:before="100" w:beforeAutospacing="1" w:after="100" w:afterAutospacing="1"/>
        <w:rPr>
          <w:rFonts w:ascii="Calibri" w:hAnsi="Calibri" w:cs="Calibri"/>
          <w:b/>
        </w:rPr>
      </w:pPr>
    </w:p>
    <w:sectPr w:rsidR="00D14342" w:rsidRPr="00D14342" w:rsidSect="00A643C7">
      <w:pgSz w:w="11906" w:h="16838"/>
      <w:pgMar w:top="426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E9" w:rsidRDefault="00270EE9" w:rsidP="00FB28AC">
      <w:r>
        <w:separator/>
      </w:r>
    </w:p>
  </w:endnote>
  <w:endnote w:type="continuationSeparator" w:id="0">
    <w:p w:rsidR="00270EE9" w:rsidRDefault="00270EE9" w:rsidP="00FB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E9" w:rsidRDefault="00270EE9" w:rsidP="00FB28AC">
      <w:r>
        <w:separator/>
      </w:r>
    </w:p>
  </w:footnote>
  <w:footnote w:type="continuationSeparator" w:id="0">
    <w:p w:rsidR="00270EE9" w:rsidRDefault="00270EE9" w:rsidP="00FB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3C67"/>
    <w:multiLevelType w:val="hybridMultilevel"/>
    <w:tmpl w:val="A3B041C6"/>
    <w:lvl w:ilvl="0" w:tplc="46A6E62C">
      <w:start w:val="3"/>
      <w:numFmt w:val="bullet"/>
      <w:lvlText w:val="-"/>
      <w:lvlJc w:val="left"/>
      <w:pPr>
        <w:ind w:left="41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107C12DE"/>
    <w:multiLevelType w:val="hybridMultilevel"/>
    <w:tmpl w:val="238AEA0E"/>
    <w:lvl w:ilvl="0" w:tplc="B3DC912A">
      <w:start w:val="1"/>
      <w:numFmt w:val="bullet"/>
      <w:lvlText w:val="˗"/>
      <w:lvlJc w:val="left"/>
      <w:pPr>
        <w:ind w:left="36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364FF"/>
    <w:multiLevelType w:val="hybridMultilevel"/>
    <w:tmpl w:val="4DCE4C6E"/>
    <w:lvl w:ilvl="0" w:tplc="020C04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31CE7"/>
    <w:multiLevelType w:val="hybridMultilevel"/>
    <w:tmpl w:val="16865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DE8"/>
    <w:multiLevelType w:val="multilevel"/>
    <w:tmpl w:val="440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60226"/>
    <w:multiLevelType w:val="hybridMultilevel"/>
    <w:tmpl w:val="2EC6B7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A90A79"/>
    <w:multiLevelType w:val="hybridMultilevel"/>
    <w:tmpl w:val="E4DA1CC8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CD11A3"/>
    <w:multiLevelType w:val="hybridMultilevel"/>
    <w:tmpl w:val="4D2049AA"/>
    <w:lvl w:ilvl="0" w:tplc="040C0011">
      <w:start w:val="1"/>
      <w:numFmt w:val="decimal"/>
      <w:lvlText w:val="%1)"/>
      <w:lvlJc w:val="left"/>
      <w:pPr>
        <w:ind w:left="41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32" w:hanging="360"/>
      </w:pPr>
    </w:lvl>
    <w:lvl w:ilvl="2" w:tplc="040C001B" w:tentative="1">
      <w:start w:val="1"/>
      <w:numFmt w:val="lowerRoman"/>
      <w:lvlText w:val="%3."/>
      <w:lvlJc w:val="right"/>
      <w:pPr>
        <w:ind w:left="1852" w:hanging="180"/>
      </w:pPr>
    </w:lvl>
    <w:lvl w:ilvl="3" w:tplc="040C000F" w:tentative="1">
      <w:start w:val="1"/>
      <w:numFmt w:val="decimal"/>
      <w:lvlText w:val="%4."/>
      <w:lvlJc w:val="left"/>
      <w:pPr>
        <w:ind w:left="2572" w:hanging="360"/>
      </w:pPr>
    </w:lvl>
    <w:lvl w:ilvl="4" w:tplc="040C0019" w:tentative="1">
      <w:start w:val="1"/>
      <w:numFmt w:val="lowerLetter"/>
      <w:lvlText w:val="%5."/>
      <w:lvlJc w:val="left"/>
      <w:pPr>
        <w:ind w:left="3292" w:hanging="360"/>
      </w:pPr>
    </w:lvl>
    <w:lvl w:ilvl="5" w:tplc="040C001B" w:tentative="1">
      <w:start w:val="1"/>
      <w:numFmt w:val="lowerRoman"/>
      <w:lvlText w:val="%6."/>
      <w:lvlJc w:val="right"/>
      <w:pPr>
        <w:ind w:left="4012" w:hanging="180"/>
      </w:pPr>
    </w:lvl>
    <w:lvl w:ilvl="6" w:tplc="040C000F" w:tentative="1">
      <w:start w:val="1"/>
      <w:numFmt w:val="decimal"/>
      <w:lvlText w:val="%7."/>
      <w:lvlJc w:val="left"/>
      <w:pPr>
        <w:ind w:left="4732" w:hanging="360"/>
      </w:pPr>
    </w:lvl>
    <w:lvl w:ilvl="7" w:tplc="040C0019" w:tentative="1">
      <w:start w:val="1"/>
      <w:numFmt w:val="lowerLetter"/>
      <w:lvlText w:val="%8."/>
      <w:lvlJc w:val="left"/>
      <w:pPr>
        <w:ind w:left="5452" w:hanging="360"/>
      </w:pPr>
    </w:lvl>
    <w:lvl w:ilvl="8" w:tplc="040C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1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90653"/>
    <w:multiLevelType w:val="hybridMultilevel"/>
    <w:tmpl w:val="E7C2807E"/>
    <w:lvl w:ilvl="0" w:tplc="F1F4C5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E5E46"/>
    <w:multiLevelType w:val="hybridMultilevel"/>
    <w:tmpl w:val="67F6B744"/>
    <w:lvl w:ilvl="0" w:tplc="0E285C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8"/>
    <w:rsid w:val="000104AF"/>
    <w:rsid w:val="00010A55"/>
    <w:rsid w:val="00030D50"/>
    <w:rsid w:val="0003269B"/>
    <w:rsid w:val="00065F63"/>
    <w:rsid w:val="000D4193"/>
    <w:rsid w:val="000E7FA0"/>
    <w:rsid w:val="001102B5"/>
    <w:rsid w:val="001109AA"/>
    <w:rsid w:val="00110D91"/>
    <w:rsid w:val="001120F5"/>
    <w:rsid w:val="00121C39"/>
    <w:rsid w:val="0013439B"/>
    <w:rsid w:val="00136EBB"/>
    <w:rsid w:val="00145099"/>
    <w:rsid w:val="001568BB"/>
    <w:rsid w:val="00156F1D"/>
    <w:rsid w:val="001621E2"/>
    <w:rsid w:val="0017216B"/>
    <w:rsid w:val="002129F0"/>
    <w:rsid w:val="00217E1B"/>
    <w:rsid w:val="00220ECE"/>
    <w:rsid w:val="00221345"/>
    <w:rsid w:val="00232038"/>
    <w:rsid w:val="0023330F"/>
    <w:rsid w:val="00245D17"/>
    <w:rsid w:val="00255302"/>
    <w:rsid w:val="00270EE9"/>
    <w:rsid w:val="00276A33"/>
    <w:rsid w:val="002C1CDD"/>
    <w:rsid w:val="002D594F"/>
    <w:rsid w:val="002E43A7"/>
    <w:rsid w:val="002E7D01"/>
    <w:rsid w:val="00307A8E"/>
    <w:rsid w:val="0032738F"/>
    <w:rsid w:val="00376912"/>
    <w:rsid w:val="00382A8D"/>
    <w:rsid w:val="00396601"/>
    <w:rsid w:val="003B4F21"/>
    <w:rsid w:val="003C022F"/>
    <w:rsid w:val="003C515D"/>
    <w:rsid w:val="003D1806"/>
    <w:rsid w:val="003E2DF9"/>
    <w:rsid w:val="003F05D3"/>
    <w:rsid w:val="0040161C"/>
    <w:rsid w:val="004035F6"/>
    <w:rsid w:val="00423FC5"/>
    <w:rsid w:val="00424A5C"/>
    <w:rsid w:val="0045699B"/>
    <w:rsid w:val="00466FE1"/>
    <w:rsid w:val="00473AAA"/>
    <w:rsid w:val="0047744F"/>
    <w:rsid w:val="0048617D"/>
    <w:rsid w:val="004B7A96"/>
    <w:rsid w:val="004C0F73"/>
    <w:rsid w:val="005276DC"/>
    <w:rsid w:val="00545D2B"/>
    <w:rsid w:val="00545ED8"/>
    <w:rsid w:val="0055513A"/>
    <w:rsid w:val="005600CF"/>
    <w:rsid w:val="00593A32"/>
    <w:rsid w:val="005B4E08"/>
    <w:rsid w:val="005D4D20"/>
    <w:rsid w:val="006153EC"/>
    <w:rsid w:val="006443D4"/>
    <w:rsid w:val="00677709"/>
    <w:rsid w:val="0069281E"/>
    <w:rsid w:val="006D052D"/>
    <w:rsid w:val="006D2FCB"/>
    <w:rsid w:val="006E75D3"/>
    <w:rsid w:val="006F38A2"/>
    <w:rsid w:val="00732D84"/>
    <w:rsid w:val="00734CE3"/>
    <w:rsid w:val="00756789"/>
    <w:rsid w:val="00773CB1"/>
    <w:rsid w:val="007A2A7D"/>
    <w:rsid w:val="007C0B90"/>
    <w:rsid w:val="007C1A84"/>
    <w:rsid w:val="00806BA7"/>
    <w:rsid w:val="00837B5E"/>
    <w:rsid w:val="00867429"/>
    <w:rsid w:val="00883385"/>
    <w:rsid w:val="008C3C3B"/>
    <w:rsid w:val="008C6CC5"/>
    <w:rsid w:val="008F390E"/>
    <w:rsid w:val="0090167F"/>
    <w:rsid w:val="00915090"/>
    <w:rsid w:val="00915D3F"/>
    <w:rsid w:val="0093787F"/>
    <w:rsid w:val="00965382"/>
    <w:rsid w:val="00974E86"/>
    <w:rsid w:val="0098668E"/>
    <w:rsid w:val="00992C84"/>
    <w:rsid w:val="009C3294"/>
    <w:rsid w:val="009F51CB"/>
    <w:rsid w:val="00A16BCA"/>
    <w:rsid w:val="00A20B5B"/>
    <w:rsid w:val="00A2505D"/>
    <w:rsid w:val="00A26515"/>
    <w:rsid w:val="00A36DE1"/>
    <w:rsid w:val="00A37714"/>
    <w:rsid w:val="00A463D0"/>
    <w:rsid w:val="00A50893"/>
    <w:rsid w:val="00A52B8F"/>
    <w:rsid w:val="00A643C7"/>
    <w:rsid w:val="00A96010"/>
    <w:rsid w:val="00AB23C0"/>
    <w:rsid w:val="00B10A27"/>
    <w:rsid w:val="00B21F65"/>
    <w:rsid w:val="00B857B8"/>
    <w:rsid w:val="00B913D6"/>
    <w:rsid w:val="00B91C70"/>
    <w:rsid w:val="00BB5926"/>
    <w:rsid w:val="00C03A00"/>
    <w:rsid w:val="00C30585"/>
    <w:rsid w:val="00C40885"/>
    <w:rsid w:val="00C6654D"/>
    <w:rsid w:val="00C7252D"/>
    <w:rsid w:val="00C91831"/>
    <w:rsid w:val="00CC5F94"/>
    <w:rsid w:val="00CD2317"/>
    <w:rsid w:val="00D05041"/>
    <w:rsid w:val="00D14342"/>
    <w:rsid w:val="00D62C03"/>
    <w:rsid w:val="00D7714C"/>
    <w:rsid w:val="00DB7357"/>
    <w:rsid w:val="00DC49FA"/>
    <w:rsid w:val="00DD7990"/>
    <w:rsid w:val="00DE26AC"/>
    <w:rsid w:val="00E14308"/>
    <w:rsid w:val="00E357C4"/>
    <w:rsid w:val="00E564F2"/>
    <w:rsid w:val="00E91301"/>
    <w:rsid w:val="00E951D2"/>
    <w:rsid w:val="00E96F25"/>
    <w:rsid w:val="00EC44CE"/>
    <w:rsid w:val="00ED6EBF"/>
    <w:rsid w:val="00EF282E"/>
    <w:rsid w:val="00F0439A"/>
    <w:rsid w:val="00F06EE5"/>
    <w:rsid w:val="00F150FD"/>
    <w:rsid w:val="00F168B1"/>
    <w:rsid w:val="00F46E0C"/>
    <w:rsid w:val="00F555FF"/>
    <w:rsid w:val="00F57A36"/>
    <w:rsid w:val="00F658ED"/>
    <w:rsid w:val="00F740B8"/>
    <w:rsid w:val="00FB0379"/>
    <w:rsid w:val="00FB28AC"/>
    <w:rsid w:val="00FB3FA0"/>
    <w:rsid w:val="00FD3C72"/>
    <w:rsid w:val="00FF265C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5F97-A6DB-4DEC-A9B6-44B8AAEE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character" w:customStyle="1" w:styleId="textenormalbleum11">
    <w:name w:val="textenormalbleum11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E143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143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742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D1434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0F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B28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8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2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8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lavel@lorient.bz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FEFC-23B1-4417-A648-7395BAFF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3132</CharactersWithSpaces>
  <SharedDoc>false</SharedDoc>
  <HLinks>
    <vt:vector size="6" baseType="variant">
      <vt:variant>
        <vt:i4>393333</vt:i4>
      </vt:variant>
      <vt:variant>
        <vt:i4>3</vt:i4>
      </vt:variant>
      <vt:variant>
        <vt:i4>0</vt:i4>
      </vt:variant>
      <vt:variant>
        <vt:i4>5</vt:i4>
      </vt:variant>
      <vt:variant>
        <vt:lpwstr>mailto:recrutement@mairie-lorient.fr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CHARTIER-PIEDERRIERE Corrine</cp:lastModifiedBy>
  <cp:revision>2</cp:revision>
  <cp:lastPrinted>2019-02-05T13:09:00Z</cp:lastPrinted>
  <dcterms:created xsi:type="dcterms:W3CDTF">2026-01-06T08:51:00Z</dcterms:created>
  <dcterms:modified xsi:type="dcterms:W3CDTF">2026-01-06T08:51:00Z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000800b2000000000000010262610207f74006b004c800</vt:lpwstr>
  </property>
</Properties>
</file>