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094E7" w14:textId="2A7FB13B" w:rsidR="004A50C2" w:rsidRPr="004A50C2" w:rsidRDefault="004A50C2" w:rsidP="00AF5BD2">
      <w:pPr>
        <w:pStyle w:val="Titre"/>
        <w:spacing w:after="60"/>
        <w:rPr>
          <w:rFonts w:ascii="Verdana" w:hAnsi="Verdana" w:cs="Arial"/>
          <w:bCs w:val="0"/>
          <w:caps/>
        </w:rPr>
      </w:pPr>
      <w:bookmarkStart w:id="0" w:name="_GoBack"/>
      <w:bookmarkEnd w:id="0"/>
      <w:r w:rsidRPr="00CD2074">
        <w:rPr>
          <w:rFonts w:ascii="Verdana" w:hAnsi="Verdana" w:cs="Arial"/>
          <w:noProof/>
        </w:rPr>
        <w:drawing>
          <wp:anchor distT="0" distB="0" distL="114300" distR="114300" simplePos="0" relativeHeight="251658240" behindDoc="1" locked="0" layoutInCell="1" allowOverlap="1" wp14:anchorId="4B492009" wp14:editId="731EC308">
            <wp:simplePos x="0" y="0"/>
            <wp:positionH relativeFrom="column">
              <wp:posOffset>-140589</wp:posOffset>
            </wp:positionH>
            <wp:positionV relativeFrom="paragraph">
              <wp:posOffset>-1981</wp:posOffset>
            </wp:positionV>
            <wp:extent cx="541325" cy="544667"/>
            <wp:effectExtent l="0" t="0" r="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lleLorient_Logo_DEF_NOI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30" cy="563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167" w:rsidRPr="00CD2074">
        <w:rPr>
          <w:rFonts w:ascii="Verdana" w:hAnsi="Verdana" w:cs="Arial"/>
          <w:bCs w:val="0"/>
          <w:caps/>
        </w:rPr>
        <w:t>officier</w:t>
      </w:r>
      <w:r w:rsidRPr="00CD2074">
        <w:rPr>
          <w:rFonts w:ascii="Verdana" w:hAnsi="Verdana" w:cs="Arial"/>
          <w:bCs w:val="0"/>
          <w:caps/>
        </w:rPr>
        <w:t>E/OFFICIER</w:t>
      </w:r>
      <w:r w:rsidR="00CA4167" w:rsidRPr="00CD2074">
        <w:rPr>
          <w:rFonts w:ascii="Verdana" w:hAnsi="Verdana" w:cs="Arial"/>
          <w:bCs w:val="0"/>
          <w:caps/>
        </w:rPr>
        <w:t xml:space="preserve"> d’etat civil</w:t>
      </w:r>
      <w:r w:rsidR="007478B2" w:rsidRPr="004A50C2">
        <w:rPr>
          <w:rFonts w:ascii="Verdana" w:hAnsi="Verdana" w:cs="Arial"/>
          <w:bCs w:val="0"/>
          <w:caps/>
        </w:rPr>
        <w:t xml:space="preserve"> </w:t>
      </w:r>
    </w:p>
    <w:p w14:paraId="48FC82C0" w14:textId="662C74EC" w:rsidR="00404E60" w:rsidRPr="004A50C2" w:rsidRDefault="007478B2" w:rsidP="00AF5BD2">
      <w:pPr>
        <w:pStyle w:val="Titre"/>
        <w:spacing w:after="60"/>
        <w:rPr>
          <w:rFonts w:ascii="Verdana" w:hAnsi="Verdana" w:cs="Arial"/>
          <w:bCs w:val="0"/>
          <w:i/>
          <w:caps/>
        </w:rPr>
      </w:pPr>
      <w:r w:rsidRPr="004A50C2">
        <w:rPr>
          <w:rFonts w:ascii="Verdana" w:hAnsi="Verdana" w:cs="Arial"/>
          <w:bCs w:val="0"/>
          <w:i/>
          <w:caps/>
        </w:rPr>
        <w:t>– R</w:t>
      </w:r>
      <w:r w:rsidR="00F7731D">
        <w:rPr>
          <w:rFonts w:ascii="Verdana" w:hAnsi="Verdana" w:cs="Arial"/>
          <w:bCs w:val="0"/>
          <w:i/>
          <w:caps/>
        </w:rPr>
        <w:t>É</w:t>
      </w:r>
      <w:r w:rsidRPr="004A50C2">
        <w:rPr>
          <w:rFonts w:ascii="Verdana" w:hAnsi="Verdana" w:cs="Arial"/>
          <w:bCs w:val="0"/>
          <w:i/>
          <w:caps/>
        </w:rPr>
        <w:t>F</w:t>
      </w:r>
      <w:r w:rsidR="00F7731D">
        <w:rPr>
          <w:rFonts w:ascii="Verdana" w:hAnsi="Verdana" w:cs="Arial"/>
          <w:bCs w:val="0"/>
          <w:i/>
          <w:caps/>
        </w:rPr>
        <w:t>É</w:t>
      </w:r>
      <w:r w:rsidRPr="004A50C2">
        <w:rPr>
          <w:rFonts w:ascii="Verdana" w:hAnsi="Verdana" w:cs="Arial"/>
          <w:bCs w:val="0"/>
          <w:i/>
          <w:caps/>
        </w:rPr>
        <w:t>RENT</w:t>
      </w:r>
      <w:r w:rsidR="004A50C2" w:rsidRPr="004A50C2">
        <w:rPr>
          <w:rFonts w:ascii="Verdana" w:hAnsi="Verdana" w:cs="Arial"/>
          <w:bCs w:val="0"/>
          <w:i/>
          <w:caps/>
        </w:rPr>
        <w:t>e/R</w:t>
      </w:r>
      <w:r w:rsidR="00F7731D">
        <w:rPr>
          <w:rFonts w:ascii="Verdana" w:hAnsi="Verdana" w:cs="Arial"/>
          <w:bCs w:val="0"/>
          <w:i/>
          <w:caps/>
        </w:rPr>
        <w:t>É</w:t>
      </w:r>
      <w:r w:rsidR="004A50C2" w:rsidRPr="004A50C2">
        <w:rPr>
          <w:rFonts w:ascii="Verdana" w:hAnsi="Verdana" w:cs="Arial"/>
          <w:bCs w:val="0"/>
          <w:i/>
          <w:caps/>
        </w:rPr>
        <w:t>F</w:t>
      </w:r>
      <w:r w:rsidR="00F7731D">
        <w:rPr>
          <w:rFonts w:ascii="Verdana" w:hAnsi="Verdana" w:cs="Arial"/>
          <w:bCs w:val="0"/>
          <w:i/>
          <w:caps/>
        </w:rPr>
        <w:t>É</w:t>
      </w:r>
      <w:r w:rsidR="004A50C2" w:rsidRPr="004A50C2">
        <w:rPr>
          <w:rFonts w:ascii="Verdana" w:hAnsi="Verdana" w:cs="Arial"/>
          <w:bCs w:val="0"/>
          <w:i/>
          <w:caps/>
        </w:rPr>
        <w:t>RENT</w:t>
      </w:r>
      <w:r w:rsidRPr="004A50C2">
        <w:rPr>
          <w:rFonts w:ascii="Verdana" w:hAnsi="Verdana" w:cs="Arial"/>
          <w:bCs w:val="0"/>
          <w:i/>
          <w:caps/>
        </w:rPr>
        <w:t xml:space="preserve"> NUMERIQUE</w:t>
      </w:r>
    </w:p>
    <w:p w14:paraId="681C0559" w14:textId="77777777" w:rsidR="004A50C2" w:rsidRPr="00414A05" w:rsidRDefault="004A50C2" w:rsidP="00AF5BD2">
      <w:pPr>
        <w:pStyle w:val="Titre"/>
        <w:spacing w:after="60"/>
        <w:rPr>
          <w:rFonts w:ascii="Verdana" w:hAnsi="Verdana" w:cs="Arial"/>
          <w:bCs w:val="0"/>
          <w:i/>
          <w:caps/>
          <w:sz w:val="8"/>
          <w:szCs w:val="8"/>
        </w:rPr>
      </w:pPr>
    </w:p>
    <w:p w14:paraId="556DB46D" w14:textId="77777777" w:rsidR="004A50C2" w:rsidRPr="004A50C2" w:rsidRDefault="00B22168">
      <w:pPr>
        <w:pStyle w:val="Titre6"/>
        <w:rPr>
          <w:rFonts w:ascii="Verdana" w:hAnsi="Verdana"/>
          <w:b/>
          <w:bCs/>
          <w:i w:val="0"/>
          <w:iCs w:val="0"/>
          <w:sz w:val="18"/>
          <w:szCs w:val="18"/>
        </w:rPr>
      </w:pPr>
      <w:r w:rsidRPr="004A50C2">
        <w:rPr>
          <w:rFonts w:ascii="Verdana" w:hAnsi="Verdana"/>
          <w:b/>
          <w:bCs/>
          <w:i w:val="0"/>
          <w:iCs w:val="0"/>
          <w:sz w:val="18"/>
          <w:szCs w:val="18"/>
        </w:rPr>
        <w:t xml:space="preserve">Pôle proximité et cohésion sociale </w:t>
      </w:r>
      <w:r w:rsidR="004A50C2" w:rsidRPr="004A50C2">
        <w:rPr>
          <w:rFonts w:ascii="Verdana" w:hAnsi="Verdana"/>
          <w:b/>
          <w:bCs/>
          <w:i w:val="0"/>
          <w:iCs w:val="0"/>
          <w:sz w:val="18"/>
          <w:szCs w:val="18"/>
        </w:rPr>
        <w:t>–</w:t>
      </w:r>
      <w:r w:rsidRPr="004A50C2">
        <w:rPr>
          <w:rFonts w:ascii="Verdana" w:hAnsi="Verdana"/>
          <w:b/>
          <w:bCs/>
          <w:i w:val="0"/>
          <w:iCs w:val="0"/>
          <w:sz w:val="18"/>
          <w:szCs w:val="18"/>
        </w:rPr>
        <w:t xml:space="preserve"> PPCS</w:t>
      </w:r>
      <w:r w:rsidR="004A50C2" w:rsidRPr="004A50C2">
        <w:rPr>
          <w:rFonts w:ascii="Verdana" w:hAnsi="Verdana"/>
          <w:b/>
          <w:bCs/>
          <w:i w:val="0"/>
          <w:iCs w:val="0"/>
          <w:sz w:val="18"/>
          <w:szCs w:val="18"/>
        </w:rPr>
        <w:t xml:space="preserve"> </w:t>
      </w:r>
      <w:r w:rsidRPr="004A50C2">
        <w:rPr>
          <w:rFonts w:ascii="Verdana" w:hAnsi="Verdana"/>
          <w:b/>
          <w:bCs/>
          <w:i w:val="0"/>
          <w:iCs w:val="0"/>
          <w:sz w:val="18"/>
          <w:szCs w:val="18"/>
        </w:rPr>
        <w:t>/</w:t>
      </w:r>
      <w:r w:rsidR="004A50C2" w:rsidRPr="004A50C2">
        <w:rPr>
          <w:rFonts w:ascii="Verdana" w:hAnsi="Verdana"/>
          <w:b/>
          <w:bCs/>
          <w:i w:val="0"/>
          <w:iCs w:val="0"/>
          <w:sz w:val="18"/>
          <w:szCs w:val="18"/>
        </w:rPr>
        <w:t xml:space="preserve"> </w:t>
      </w:r>
    </w:p>
    <w:p w14:paraId="5EB96BCB" w14:textId="6CAF9EAC" w:rsidR="00B22168" w:rsidRPr="004A50C2" w:rsidRDefault="00B22168" w:rsidP="004A50C2">
      <w:pPr>
        <w:pStyle w:val="Titre6"/>
        <w:rPr>
          <w:rFonts w:ascii="Verdana" w:hAnsi="Verdana"/>
          <w:b/>
          <w:bCs/>
          <w:i w:val="0"/>
          <w:iCs w:val="0"/>
          <w:sz w:val="18"/>
          <w:szCs w:val="18"/>
        </w:rPr>
      </w:pPr>
      <w:r w:rsidRPr="004A50C2">
        <w:rPr>
          <w:rFonts w:ascii="Verdana" w:hAnsi="Verdana"/>
          <w:b/>
          <w:bCs/>
          <w:i w:val="0"/>
          <w:iCs w:val="0"/>
          <w:sz w:val="18"/>
          <w:szCs w:val="18"/>
        </w:rPr>
        <w:t>Direction de la citoyenneté et de la relation usagers – DCRU</w:t>
      </w:r>
      <w:r w:rsidR="004A50C2" w:rsidRPr="004A50C2">
        <w:rPr>
          <w:rFonts w:ascii="Verdana" w:hAnsi="Verdana"/>
          <w:b/>
          <w:bCs/>
          <w:i w:val="0"/>
          <w:iCs w:val="0"/>
          <w:sz w:val="18"/>
          <w:szCs w:val="18"/>
        </w:rPr>
        <w:t xml:space="preserve"> </w:t>
      </w:r>
      <w:r w:rsidRPr="004A50C2">
        <w:rPr>
          <w:rFonts w:ascii="Verdana" w:hAnsi="Verdana"/>
          <w:b/>
          <w:bCs/>
          <w:i w:val="0"/>
          <w:iCs w:val="0"/>
          <w:sz w:val="18"/>
          <w:szCs w:val="18"/>
        </w:rPr>
        <w:t>/</w:t>
      </w:r>
      <w:r w:rsidR="004A50C2" w:rsidRPr="004A50C2">
        <w:rPr>
          <w:rFonts w:ascii="Verdana" w:hAnsi="Verdana"/>
          <w:b/>
          <w:bCs/>
          <w:i w:val="0"/>
          <w:iCs w:val="0"/>
          <w:sz w:val="18"/>
          <w:szCs w:val="18"/>
        </w:rPr>
        <w:t xml:space="preserve"> </w:t>
      </w:r>
      <w:r w:rsidR="00487CBE" w:rsidRPr="004A50C2">
        <w:rPr>
          <w:rFonts w:ascii="Verdana" w:hAnsi="Verdana"/>
          <w:b/>
          <w:bCs/>
          <w:i w:val="0"/>
          <w:iCs w:val="0"/>
          <w:sz w:val="18"/>
          <w:szCs w:val="18"/>
        </w:rPr>
        <w:t>Service relations aux usagers</w:t>
      </w:r>
      <w:r w:rsidRPr="004A50C2">
        <w:rPr>
          <w:rFonts w:ascii="Verdana" w:hAnsi="Verdana"/>
          <w:b/>
          <w:bCs/>
          <w:i w:val="0"/>
          <w:iCs w:val="0"/>
          <w:sz w:val="18"/>
          <w:szCs w:val="18"/>
        </w:rPr>
        <w:t>/Etat civil</w:t>
      </w:r>
    </w:p>
    <w:p w14:paraId="0A69390B" w14:textId="77777777" w:rsidR="00CA4167" w:rsidRPr="004A50C2" w:rsidRDefault="008D543C">
      <w:pPr>
        <w:pStyle w:val="Titre6"/>
        <w:rPr>
          <w:rFonts w:ascii="Verdana" w:hAnsi="Verdana"/>
          <w:sz w:val="18"/>
          <w:szCs w:val="18"/>
        </w:rPr>
      </w:pPr>
      <w:r w:rsidRPr="004A50C2">
        <w:rPr>
          <w:rFonts w:ascii="Verdana" w:hAnsi="Verdana"/>
          <w:sz w:val="18"/>
          <w:szCs w:val="18"/>
          <w:u w:val="single"/>
        </w:rPr>
        <w:t>Lieu d’affectation :</w:t>
      </w:r>
      <w:r w:rsidRPr="004A50C2">
        <w:rPr>
          <w:rFonts w:ascii="Verdana" w:hAnsi="Verdana"/>
          <w:sz w:val="18"/>
          <w:szCs w:val="18"/>
        </w:rPr>
        <w:t xml:space="preserve"> </w:t>
      </w:r>
      <w:r w:rsidR="00CA4167" w:rsidRPr="004A50C2">
        <w:rPr>
          <w:rFonts w:ascii="Verdana" w:hAnsi="Verdana"/>
          <w:sz w:val="18"/>
          <w:szCs w:val="18"/>
        </w:rPr>
        <w:t>Hôtel de ville</w:t>
      </w:r>
    </w:p>
    <w:p w14:paraId="01BE1CDD" w14:textId="77777777" w:rsidR="00CA4167" w:rsidRPr="004A50C2" w:rsidRDefault="00CA4167">
      <w:pPr>
        <w:rPr>
          <w:rFonts w:ascii="Verdana" w:hAnsi="Verdana" w:cs="Arial"/>
          <w:sz w:val="8"/>
        </w:rPr>
      </w:pPr>
    </w:p>
    <w:tbl>
      <w:tblPr>
        <w:tblW w:w="11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830"/>
        <w:gridCol w:w="3686"/>
        <w:gridCol w:w="2235"/>
        <w:gridCol w:w="2726"/>
      </w:tblGrid>
      <w:tr w:rsidR="00AD65B7" w:rsidRPr="0087014D" w14:paraId="174AB734" w14:textId="77777777" w:rsidTr="00970CDC">
        <w:trPr>
          <w:trHeight w:val="729"/>
          <w:jc w:val="center"/>
        </w:trPr>
        <w:tc>
          <w:tcPr>
            <w:tcW w:w="6516" w:type="dxa"/>
            <w:gridSpan w:val="2"/>
            <w:tcBorders>
              <w:right w:val="dashed" w:sz="8" w:space="0" w:color="auto"/>
            </w:tcBorders>
          </w:tcPr>
          <w:p w14:paraId="7565F0CC" w14:textId="77777777" w:rsidR="00AD65B7" w:rsidRPr="0087014D" w:rsidRDefault="00AD65B7">
            <w:pPr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  <w:r w:rsidRPr="0087014D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Cadre statutaire </w:t>
            </w:r>
          </w:p>
          <w:p w14:paraId="62D3A9E3" w14:textId="77777777" w:rsidR="00AD65B7" w:rsidRPr="0087014D" w:rsidRDefault="00AD65B7" w:rsidP="00AD65B7">
            <w:pPr>
              <w:numPr>
                <w:ilvl w:val="0"/>
                <w:numId w:val="4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87014D">
              <w:rPr>
                <w:rFonts w:ascii="Verdana" w:hAnsi="Verdana" w:cs="Arial"/>
                <w:b/>
                <w:bCs/>
                <w:sz w:val="16"/>
                <w:szCs w:val="16"/>
              </w:rPr>
              <w:t>Catégorie :</w:t>
            </w:r>
            <w:r w:rsidRPr="0087014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7478B2" w:rsidRPr="00D43C9C">
              <w:rPr>
                <w:rFonts w:ascii="Verdana" w:hAnsi="Verdana" w:cs="Arial"/>
                <w:sz w:val="16"/>
                <w:szCs w:val="16"/>
              </w:rPr>
              <w:t xml:space="preserve">B / </w:t>
            </w:r>
            <w:r w:rsidRPr="00D43C9C">
              <w:rPr>
                <w:rFonts w:ascii="Verdana" w:hAnsi="Verdana" w:cs="Arial"/>
                <w:sz w:val="16"/>
                <w:szCs w:val="16"/>
              </w:rPr>
              <w:t>C</w:t>
            </w:r>
          </w:p>
          <w:p w14:paraId="6D2949E5" w14:textId="77777777" w:rsidR="00AD65B7" w:rsidRPr="0087014D" w:rsidRDefault="00AD65B7" w:rsidP="00AD65B7">
            <w:pPr>
              <w:numPr>
                <w:ilvl w:val="0"/>
                <w:numId w:val="4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87014D">
              <w:rPr>
                <w:rFonts w:ascii="Verdana" w:hAnsi="Verdana" w:cs="Arial"/>
                <w:b/>
                <w:bCs/>
                <w:sz w:val="16"/>
                <w:szCs w:val="16"/>
              </w:rPr>
              <w:t>Filière :</w:t>
            </w:r>
            <w:r w:rsidRPr="0087014D">
              <w:rPr>
                <w:rFonts w:ascii="Verdana" w:hAnsi="Verdana" w:cs="Arial"/>
                <w:sz w:val="16"/>
                <w:szCs w:val="16"/>
              </w:rPr>
              <w:t xml:space="preserve"> Administrative</w:t>
            </w:r>
          </w:p>
          <w:p w14:paraId="6404CDA0" w14:textId="77777777" w:rsidR="00AD65B7" w:rsidRPr="0087014D" w:rsidRDefault="00AD65B7" w:rsidP="00AD65B7">
            <w:pPr>
              <w:numPr>
                <w:ilvl w:val="0"/>
                <w:numId w:val="4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87014D">
              <w:rPr>
                <w:rFonts w:ascii="Verdana" w:hAnsi="Verdana" w:cs="Arial"/>
                <w:b/>
                <w:bCs/>
                <w:sz w:val="16"/>
                <w:szCs w:val="16"/>
              </w:rPr>
              <w:t>Cadre d’emplois :</w:t>
            </w:r>
            <w:r w:rsidRPr="0087014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7478B2" w:rsidRPr="00D43C9C">
              <w:rPr>
                <w:rFonts w:ascii="Verdana" w:hAnsi="Verdana" w:cs="Calibri"/>
                <w:sz w:val="16"/>
                <w:szCs w:val="16"/>
              </w:rPr>
              <w:t>Rédacteurs / Adjoints administratifs territoriaux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14:paraId="275161A5" w14:textId="77777777" w:rsidR="00AD65B7" w:rsidRPr="00CD2074" w:rsidRDefault="00AD65B7" w:rsidP="00AD65B7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</w:pPr>
            <w:r w:rsidRPr="00CD2074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Cotation RIFSEEP</w:t>
            </w:r>
          </w:p>
          <w:p w14:paraId="781BCDB5" w14:textId="77777777" w:rsidR="00AD65B7" w:rsidRPr="00CD2074" w:rsidRDefault="00AD65B7" w:rsidP="00AD65B7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</w:pPr>
          </w:p>
          <w:p w14:paraId="5DAF7FA1" w14:textId="143184AF" w:rsidR="00AD65B7" w:rsidRPr="00CD2074" w:rsidRDefault="00EB34B1" w:rsidP="00EB34B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2074">
              <w:rPr>
                <w:rFonts w:ascii="Verdana" w:hAnsi="Verdana" w:cs="Arial"/>
                <w:sz w:val="16"/>
                <w:szCs w:val="16"/>
              </w:rPr>
              <w:t>B3</w:t>
            </w:r>
          </w:p>
        </w:tc>
        <w:tc>
          <w:tcPr>
            <w:tcW w:w="2726" w:type="dxa"/>
            <w:tcBorders>
              <w:left w:val="single" w:sz="4" w:space="0" w:color="auto"/>
            </w:tcBorders>
          </w:tcPr>
          <w:p w14:paraId="30C02C77" w14:textId="77777777" w:rsidR="00AD65B7" w:rsidRPr="0087014D" w:rsidRDefault="00AD65B7" w:rsidP="00AD65B7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  <w:r w:rsidRPr="0087014D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Temps de travail</w:t>
            </w:r>
          </w:p>
          <w:p w14:paraId="57769710" w14:textId="77777777" w:rsidR="00AD65B7" w:rsidRPr="0087014D" w:rsidRDefault="00AD65B7" w:rsidP="00AD65B7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</w:p>
          <w:p w14:paraId="7973081B" w14:textId="77777777" w:rsidR="00AD65B7" w:rsidRPr="0087014D" w:rsidRDefault="00AD65B7" w:rsidP="00AD65B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7014D">
              <w:rPr>
                <w:rFonts w:ascii="Verdana" w:hAnsi="Verdana" w:cs="Arial"/>
                <w:sz w:val="16"/>
                <w:szCs w:val="16"/>
              </w:rPr>
              <w:t>Temps complet</w:t>
            </w:r>
          </w:p>
          <w:p w14:paraId="7B8E25BD" w14:textId="4D0ADCEF" w:rsidR="0087014D" w:rsidRPr="0087014D" w:rsidRDefault="0087014D" w:rsidP="00AD65B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7014D">
              <w:rPr>
                <w:rFonts w:ascii="Verdana" w:hAnsi="Verdana" w:cs="Arial"/>
                <w:sz w:val="16"/>
                <w:szCs w:val="16"/>
              </w:rPr>
              <w:t>Régime de 37h30</w:t>
            </w:r>
          </w:p>
        </w:tc>
      </w:tr>
      <w:tr w:rsidR="00CA4167" w:rsidRPr="0087014D" w14:paraId="02A13E2E" w14:textId="77777777" w:rsidTr="00970CDC">
        <w:trPr>
          <w:trHeight w:val="483"/>
          <w:jc w:val="center"/>
        </w:trPr>
        <w:tc>
          <w:tcPr>
            <w:tcW w:w="2830" w:type="dxa"/>
          </w:tcPr>
          <w:p w14:paraId="2862FCF7" w14:textId="77777777" w:rsidR="00CA4167" w:rsidRPr="008A7FC0" w:rsidRDefault="00CA4167" w:rsidP="008A7FC0">
            <w:pPr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  <w:r w:rsidRPr="008A7FC0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Situation fonctionnelle</w:t>
            </w:r>
          </w:p>
          <w:p w14:paraId="788F569C" w14:textId="77777777" w:rsidR="00CA4167" w:rsidRPr="0087014D" w:rsidRDefault="00CA4167">
            <w:pPr>
              <w:numPr>
                <w:ilvl w:val="0"/>
                <w:numId w:val="4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87014D">
              <w:rPr>
                <w:rFonts w:ascii="Verdana" w:hAnsi="Verdana" w:cs="Arial"/>
                <w:b/>
                <w:bCs/>
                <w:sz w:val="16"/>
                <w:szCs w:val="16"/>
              </w:rPr>
              <w:t>Référent hiérarchique</w:t>
            </w:r>
          </w:p>
          <w:p w14:paraId="01B6943F" w14:textId="77777777" w:rsidR="00CA4167" w:rsidRPr="0087014D" w:rsidRDefault="00CA4167">
            <w:pPr>
              <w:numPr>
                <w:ilvl w:val="0"/>
                <w:numId w:val="4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87014D">
              <w:rPr>
                <w:rFonts w:ascii="Verdana" w:hAnsi="Verdana" w:cs="Arial"/>
                <w:b/>
                <w:bCs/>
                <w:sz w:val="16"/>
                <w:szCs w:val="16"/>
              </w:rPr>
              <w:t>Positionnement</w:t>
            </w:r>
          </w:p>
        </w:tc>
        <w:tc>
          <w:tcPr>
            <w:tcW w:w="8647" w:type="dxa"/>
            <w:gridSpan w:val="3"/>
          </w:tcPr>
          <w:p w14:paraId="5461F806" w14:textId="77777777" w:rsidR="00CA4167" w:rsidRPr="0087014D" w:rsidRDefault="00CA416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4D74CE6E" w14:textId="6809C667" w:rsidR="00CA4167" w:rsidRPr="0087014D" w:rsidRDefault="0087014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87014D">
              <w:rPr>
                <w:rFonts w:ascii="Verdana" w:hAnsi="Verdana" w:cs="Arial"/>
                <w:sz w:val="16"/>
                <w:szCs w:val="16"/>
              </w:rPr>
              <w:t>Chargé</w:t>
            </w:r>
            <w:r>
              <w:rPr>
                <w:rFonts w:ascii="Verdana" w:hAnsi="Verdana" w:cs="Arial"/>
                <w:sz w:val="16"/>
                <w:szCs w:val="16"/>
              </w:rPr>
              <w:t xml:space="preserve">e / </w:t>
            </w:r>
            <w:r w:rsidR="00CA4167" w:rsidRPr="0087014D">
              <w:rPr>
                <w:rFonts w:ascii="Verdana" w:hAnsi="Verdana" w:cs="Arial"/>
                <w:sz w:val="16"/>
                <w:szCs w:val="16"/>
              </w:rPr>
              <w:t>Chargé</w:t>
            </w:r>
            <w:r w:rsidR="000D7517" w:rsidRPr="0087014D">
              <w:rPr>
                <w:rFonts w:ascii="Verdana" w:hAnsi="Verdana" w:cs="Arial"/>
                <w:sz w:val="16"/>
                <w:szCs w:val="16"/>
              </w:rPr>
              <w:t xml:space="preserve"> de l’état civil</w:t>
            </w:r>
            <w:r w:rsidR="00CA4167" w:rsidRPr="0087014D">
              <w:rPr>
                <w:rFonts w:ascii="Verdana" w:hAnsi="Verdana" w:cs="Arial"/>
                <w:sz w:val="16"/>
                <w:szCs w:val="16"/>
              </w:rPr>
              <w:t> </w:t>
            </w:r>
          </w:p>
          <w:p w14:paraId="0F066018" w14:textId="77777777" w:rsidR="00CA4167" w:rsidRPr="0087014D" w:rsidRDefault="00CA4167" w:rsidP="00E04EFC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87014D">
              <w:rPr>
                <w:rFonts w:ascii="Verdana" w:hAnsi="Verdana" w:cs="Arial"/>
                <w:sz w:val="16"/>
                <w:szCs w:val="16"/>
              </w:rPr>
              <w:t xml:space="preserve">Travail en équipe avec </w:t>
            </w:r>
            <w:r w:rsidR="005651CD" w:rsidRPr="0087014D">
              <w:rPr>
                <w:rFonts w:ascii="Verdana" w:hAnsi="Verdana" w:cs="Arial"/>
                <w:sz w:val="16"/>
                <w:szCs w:val="16"/>
              </w:rPr>
              <w:t>1</w:t>
            </w:r>
            <w:r w:rsidR="00E04EFC" w:rsidRPr="0087014D">
              <w:rPr>
                <w:rFonts w:ascii="Verdana" w:hAnsi="Verdana" w:cs="Arial"/>
                <w:sz w:val="16"/>
                <w:szCs w:val="16"/>
              </w:rPr>
              <w:t>3</w:t>
            </w:r>
            <w:r w:rsidRPr="0087014D">
              <w:rPr>
                <w:rFonts w:ascii="Verdana" w:hAnsi="Verdana" w:cs="Arial"/>
                <w:sz w:val="16"/>
                <w:szCs w:val="16"/>
              </w:rPr>
              <w:t xml:space="preserve"> autres officiers d’état civil</w:t>
            </w:r>
            <w:r w:rsidR="00C06357" w:rsidRPr="0087014D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</w:tr>
      <w:tr w:rsidR="00CA4167" w:rsidRPr="0087014D" w14:paraId="1218D6E5" w14:textId="77777777" w:rsidTr="00970CDC">
        <w:trPr>
          <w:trHeight w:val="657"/>
          <w:jc w:val="center"/>
        </w:trPr>
        <w:tc>
          <w:tcPr>
            <w:tcW w:w="2830" w:type="dxa"/>
          </w:tcPr>
          <w:p w14:paraId="7EDB2CCB" w14:textId="77777777" w:rsidR="00CA4167" w:rsidRPr="008A7FC0" w:rsidRDefault="00CA4167" w:rsidP="008A7FC0">
            <w:pPr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  <w:r w:rsidRPr="008A7FC0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Relations fonctionnelles</w:t>
            </w:r>
          </w:p>
          <w:p w14:paraId="39526FE5" w14:textId="77777777" w:rsidR="00CA4167" w:rsidRPr="0087014D" w:rsidRDefault="00CA4167">
            <w:pPr>
              <w:numPr>
                <w:ilvl w:val="0"/>
                <w:numId w:val="4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87014D">
              <w:rPr>
                <w:rFonts w:ascii="Verdana" w:hAnsi="Verdana" w:cs="Arial"/>
                <w:b/>
                <w:bCs/>
                <w:sz w:val="16"/>
                <w:szCs w:val="16"/>
              </w:rPr>
              <w:t>Internes</w:t>
            </w:r>
          </w:p>
          <w:p w14:paraId="2A9B703F" w14:textId="77777777" w:rsidR="00CA4167" w:rsidRPr="0087014D" w:rsidRDefault="00CA4167">
            <w:pPr>
              <w:ind w:left="3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282DE260" w14:textId="77777777" w:rsidR="00CA4167" w:rsidRPr="0087014D" w:rsidRDefault="00CA4167">
            <w:pPr>
              <w:numPr>
                <w:ilvl w:val="0"/>
                <w:numId w:val="4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87014D">
              <w:rPr>
                <w:rFonts w:ascii="Verdana" w:hAnsi="Verdana" w:cs="Arial"/>
                <w:b/>
                <w:bCs/>
                <w:sz w:val="16"/>
                <w:szCs w:val="16"/>
              </w:rPr>
              <w:t>Externes</w:t>
            </w:r>
          </w:p>
        </w:tc>
        <w:tc>
          <w:tcPr>
            <w:tcW w:w="8647" w:type="dxa"/>
            <w:gridSpan w:val="3"/>
          </w:tcPr>
          <w:p w14:paraId="03524D47" w14:textId="77777777" w:rsidR="00CA4167" w:rsidRPr="0087014D" w:rsidRDefault="00CA416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076B4C73" w14:textId="77777777" w:rsidR="000D7517" w:rsidRPr="0087014D" w:rsidRDefault="00C06357" w:rsidP="000D751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87014D">
              <w:rPr>
                <w:rFonts w:ascii="Verdana" w:hAnsi="Verdana" w:cs="Arial"/>
                <w:sz w:val="16"/>
                <w:szCs w:val="16"/>
              </w:rPr>
              <w:t>Echanges permanents</w:t>
            </w:r>
            <w:r w:rsidR="000D7517" w:rsidRPr="0087014D">
              <w:rPr>
                <w:rFonts w:ascii="Verdana" w:hAnsi="Verdana" w:cs="Arial"/>
                <w:sz w:val="16"/>
                <w:szCs w:val="16"/>
              </w:rPr>
              <w:t xml:space="preserve"> avec les autres officiers d’état civil</w:t>
            </w:r>
            <w:r w:rsidR="007478B2" w:rsidRPr="0087014D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 w:rsidR="007478B2" w:rsidRPr="00D43C9C">
              <w:rPr>
                <w:rFonts w:ascii="Verdana" w:hAnsi="Verdana" w:cs="Arial"/>
                <w:sz w:val="16"/>
                <w:szCs w:val="16"/>
              </w:rPr>
              <w:t>les agents de la direction des services numériques</w:t>
            </w:r>
            <w:r w:rsidR="007478B2" w:rsidRPr="0087014D">
              <w:rPr>
                <w:rFonts w:ascii="Verdana" w:hAnsi="Verdana" w:cs="Arial"/>
                <w:sz w:val="16"/>
                <w:szCs w:val="16"/>
              </w:rPr>
              <w:t xml:space="preserve"> et</w:t>
            </w:r>
            <w:r w:rsidRPr="0087014D">
              <w:rPr>
                <w:rFonts w:ascii="Verdana" w:hAnsi="Verdana" w:cs="Arial"/>
                <w:sz w:val="16"/>
                <w:szCs w:val="16"/>
              </w:rPr>
              <w:t xml:space="preserve"> de la police municipale</w:t>
            </w:r>
          </w:p>
          <w:p w14:paraId="27CD829F" w14:textId="77777777" w:rsidR="00CA4167" w:rsidRPr="0087014D" w:rsidRDefault="00C06357" w:rsidP="008D543C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87014D">
              <w:rPr>
                <w:rFonts w:ascii="Verdana" w:hAnsi="Verdana" w:cs="Arial"/>
                <w:sz w:val="16"/>
                <w:szCs w:val="16"/>
              </w:rPr>
              <w:t xml:space="preserve">Contacts directs avec le public - </w:t>
            </w:r>
            <w:r w:rsidR="00CA4167" w:rsidRPr="0087014D">
              <w:rPr>
                <w:rFonts w:ascii="Verdana" w:hAnsi="Verdana" w:cs="Arial"/>
                <w:sz w:val="16"/>
                <w:szCs w:val="16"/>
              </w:rPr>
              <w:t xml:space="preserve">Relations avec </w:t>
            </w:r>
            <w:r w:rsidR="008D543C" w:rsidRPr="0087014D">
              <w:rPr>
                <w:rFonts w:ascii="Verdana" w:hAnsi="Verdana" w:cs="Arial"/>
                <w:sz w:val="16"/>
                <w:szCs w:val="16"/>
              </w:rPr>
              <w:t>d’</w:t>
            </w:r>
            <w:r w:rsidR="000D7517" w:rsidRPr="0087014D">
              <w:rPr>
                <w:rFonts w:ascii="Verdana" w:hAnsi="Verdana" w:cs="Arial"/>
                <w:sz w:val="16"/>
                <w:szCs w:val="16"/>
              </w:rPr>
              <w:t xml:space="preserve">autres </w:t>
            </w:r>
            <w:r w:rsidR="00CA4167" w:rsidRPr="0087014D">
              <w:rPr>
                <w:rFonts w:ascii="Verdana" w:hAnsi="Verdana" w:cs="Arial"/>
                <w:sz w:val="16"/>
                <w:szCs w:val="16"/>
              </w:rPr>
              <w:t>collectivités</w:t>
            </w:r>
            <w:r w:rsidR="000D7517" w:rsidRPr="0087014D">
              <w:rPr>
                <w:rFonts w:ascii="Verdana" w:hAnsi="Verdana" w:cs="Arial"/>
                <w:sz w:val="16"/>
                <w:szCs w:val="16"/>
              </w:rPr>
              <w:t xml:space="preserve">, les services funéraires, les services de la préfecture, </w:t>
            </w:r>
            <w:r w:rsidR="0078134B" w:rsidRPr="0087014D">
              <w:rPr>
                <w:rFonts w:ascii="Verdana" w:hAnsi="Verdana" w:cs="Arial"/>
                <w:sz w:val="16"/>
                <w:szCs w:val="16"/>
              </w:rPr>
              <w:t>les services du tribunal de grande i</w:t>
            </w:r>
            <w:r w:rsidR="00CA4167" w:rsidRPr="0087014D">
              <w:rPr>
                <w:rFonts w:ascii="Verdana" w:hAnsi="Verdana" w:cs="Arial"/>
                <w:sz w:val="16"/>
                <w:szCs w:val="16"/>
              </w:rPr>
              <w:t>nstance</w:t>
            </w:r>
            <w:r w:rsidR="000D7517" w:rsidRPr="0087014D">
              <w:rPr>
                <w:rFonts w:ascii="Verdana" w:hAnsi="Verdana" w:cs="Arial"/>
                <w:sz w:val="16"/>
                <w:szCs w:val="16"/>
              </w:rPr>
              <w:t xml:space="preserve">, le procureur et le </w:t>
            </w:r>
            <w:r w:rsidR="0078134B" w:rsidRPr="0087014D">
              <w:rPr>
                <w:rFonts w:ascii="Verdana" w:hAnsi="Verdana" w:cs="Arial"/>
                <w:sz w:val="16"/>
                <w:szCs w:val="16"/>
              </w:rPr>
              <w:t>parquet civil, les services du m</w:t>
            </w:r>
            <w:r w:rsidR="000D7517" w:rsidRPr="0087014D">
              <w:rPr>
                <w:rFonts w:ascii="Verdana" w:hAnsi="Verdana" w:cs="Arial"/>
                <w:sz w:val="16"/>
                <w:szCs w:val="16"/>
              </w:rPr>
              <w:t xml:space="preserve">inistère de la Justice, l’INSEE, les maternités. </w:t>
            </w:r>
            <w:r w:rsidR="00CA4167" w:rsidRPr="0087014D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</w:tr>
      <w:tr w:rsidR="00CA4167" w:rsidRPr="0087014D" w14:paraId="620E3464" w14:textId="77777777" w:rsidTr="00970CDC">
        <w:trPr>
          <w:trHeight w:val="367"/>
          <w:jc w:val="center"/>
        </w:trPr>
        <w:tc>
          <w:tcPr>
            <w:tcW w:w="2830" w:type="dxa"/>
          </w:tcPr>
          <w:p w14:paraId="5DF8CD75" w14:textId="77777777" w:rsidR="00CA4167" w:rsidRPr="0087014D" w:rsidRDefault="00CA4167" w:rsidP="008A7FC0">
            <w:pPr>
              <w:rPr>
                <w:rFonts w:ascii="Verdana" w:hAnsi="Verdana"/>
                <w:sz w:val="16"/>
                <w:szCs w:val="16"/>
              </w:rPr>
            </w:pPr>
            <w:r w:rsidRPr="008A7FC0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Mission principale</w:t>
            </w:r>
          </w:p>
        </w:tc>
        <w:tc>
          <w:tcPr>
            <w:tcW w:w="8647" w:type="dxa"/>
            <w:gridSpan w:val="3"/>
          </w:tcPr>
          <w:p w14:paraId="7ED787FC" w14:textId="2C77EE65" w:rsidR="0087014D" w:rsidRDefault="0087014D" w:rsidP="0087014D">
            <w:pPr>
              <w:pStyle w:val="Paragraphedeliste"/>
              <w:ind w:left="0"/>
              <w:jc w:val="both"/>
              <w:rPr>
                <w:rFonts w:ascii="Verdana" w:hAnsi="Verdana" w:cs="Calibri"/>
                <w:b/>
                <w:i/>
                <w:sz w:val="16"/>
                <w:szCs w:val="16"/>
              </w:rPr>
            </w:pPr>
            <w:r w:rsidRPr="007617FF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La direction citoyenneté et relations usagers traduit l’ambition de la Ville en matière de qualité d’accueil et de services rendus au public. </w:t>
            </w:r>
          </w:p>
          <w:p w14:paraId="100164BF" w14:textId="77777777" w:rsidR="0087014D" w:rsidRPr="009F7DFE" w:rsidRDefault="0087014D" w:rsidP="0087014D">
            <w:pPr>
              <w:pStyle w:val="Paragraphedeliste"/>
              <w:ind w:left="0"/>
              <w:jc w:val="both"/>
              <w:rPr>
                <w:rFonts w:ascii="Verdana" w:hAnsi="Verdana" w:cs="Calibri"/>
                <w:b/>
                <w:i/>
                <w:sz w:val="8"/>
                <w:szCs w:val="8"/>
              </w:rPr>
            </w:pPr>
          </w:p>
          <w:p w14:paraId="2CEED92C" w14:textId="17287A48" w:rsidR="0087014D" w:rsidRPr="00970CDC" w:rsidRDefault="0087014D" w:rsidP="0087014D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Dans ce cadre et pour les services au public, v</w:t>
            </w:r>
            <w:r w:rsidRPr="007617FF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ous 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serez</w:t>
            </w:r>
            <w:r w:rsidRPr="007617FF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chargé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(e)</w:t>
            </w:r>
            <w:r w:rsidRPr="007617FF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de l'ensemble des missions dévolues aux agents recevant du public pour instruire et constituer les actes d’état civil. Ainsi, vous participez au bon fonctionnement des services à la population et à la garantie d’un service de qualité rendu aux usagers</w:t>
            </w:r>
            <w:r w:rsidRPr="00D43C9C">
              <w:rPr>
                <w:rFonts w:ascii="Verdana" w:hAnsi="Verdana" w:cs="Arial"/>
                <w:b/>
                <w:bCs/>
                <w:sz w:val="16"/>
                <w:szCs w:val="16"/>
              </w:rPr>
              <w:t>. Également, vous êtes le référent numérique de l’état civil</w:t>
            </w:r>
            <w:r w:rsidRPr="0087014D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. </w:t>
            </w:r>
          </w:p>
        </w:tc>
      </w:tr>
      <w:tr w:rsidR="00CA4167" w:rsidRPr="0087014D" w14:paraId="530111CC" w14:textId="77777777" w:rsidTr="00970CDC">
        <w:trPr>
          <w:trHeight w:val="1491"/>
          <w:jc w:val="center"/>
        </w:trPr>
        <w:tc>
          <w:tcPr>
            <w:tcW w:w="2830" w:type="dxa"/>
          </w:tcPr>
          <w:p w14:paraId="55FCBE23" w14:textId="77777777" w:rsidR="00CA4167" w:rsidRPr="0087014D" w:rsidRDefault="00CA4167" w:rsidP="008A7FC0">
            <w:pPr>
              <w:rPr>
                <w:rFonts w:ascii="Verdana" w:hAnsi="Verdana"/>
                <w:sz w:val="16"/>
                <w:szCs w:val="16"/>
              </w:rPr>
            </w:pPr>
            <w:r w:rsidRPr="008A7FC0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Activités du poste</w:t>
            </w:r>
          </w:p>
        </w:tc>
        <w:tc>
          <w:tcPr>
            <w:tcW w:w="8647" w:type="dxa"/>
            <w:gridSpan w:val="3"/>
          </w:tcPr>
          <w:p w14:paraId="5C172E70" w14:textId="77777777" w:rsidR="00CA4167" w:rsidRPr="0087014D" w:rsidRDefault="00C0635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87014D">
              <w:rPr>
                <w:rFonts w:ascii="Verdana" w:hAnsi="Verdana" w:cs="Arial"/>
                <w:b/>
                <w:sz w:val="16"/>
                <w:szCs w:val="16"/>
              </w:rPr>
              <w:t>É</w:t>
            </w:r>
            <w:r w:rsidR="00BA085A" w:rsidRPr="0087014D">
              <w:rPr>
                <w:rFonts w:ascii="Verdana" w:hAnsi="Verdana" w:cs="Arial"/>
                <w:b/>
                <w:sz w:val="16"/>
                <w:szCs w:val="16"/>
              </w:rPr>
              <w:t>tablissement des actes d’état civil</w:t>
            </w:r>
            <w:r w:rsidR="00404E60" w:rsidRPr="0087014D">
              <w:rPr>
                <w:rFonts w:ascii="Verdana" w:hAnsi="Verdana" w:cs="Arial"/>
                <w:b/>
                <w:sz w:val="16"/>
                <w:szCs w:val="16"/>
              </w:rPr>
              <w:t xml:space="preserve"> et des livrets de famille</w:t>
            </w:r>
          </w:p>
          <w:p w14:paraId="005D63D8" w14:textId="77777777" w:rsidR="00BA085A" w:rsidRPr="0087014D" w:rsidRDefault="00BA085A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87014D">
              <w:rPr>
                <w:rFonts w:ascii="Verdana" w:hAnsi="Verdana" w:cs="Arial"/>
                <w:sz w:val="16"/>
                <w:szCs w:val="16"/>
              </w:rPr>
              <w:t xml:space="preserve">Recevoir </w:t>
            </w:r>
            <w:r w:rsidR="00FB6A0E" w:rsidRPr="0087014D">
              <w:rPr>
                <w:rFonts w:ascii="Verdana" w:hAnsi="Verdana" w:cs="Arial"/>
                <w:sz w:val="16"/>
                <w:szCs w:val="16"/>
              </w:rPr>
              <w:t>les</w:t>
            </w:r>
            <w:r w:rsidRPr="0087014D">
              <w:rPr>
                <w:rFonts w:ascii="Verdana" w:hAnsi="Verdana" w:cs="Arial"/>
                <w:sz w:val="16"/>
                <w:szCs w:val="16"/>
              </w:rPr>
              <w:t xml:space="preserve"> déclarations relatives à l’état civil (naissances, décès, reconnaissances parentales, etc.)</w:t>
            </w:r>
          </w:p>
          <w:p w14:paraId="19CC1130" w14:textId="77777777" w:rsidR="008D543C" w:rsidRPr="0087014D" w:rsidRDefault="00BA085A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87014D">
              <w:rPr>
                <w:rFonts w:ascii="Verdana" w:hAnsi="Verdana" w:cs="Arial"/>
                <w:sz w:val="16"/>
                <w:szCs w:val="16"/>
              </w:rPr>
              <w:t xml:space="preserve">Apprécier </w:t>
            </w:r>
            <w:r w:rsidR="008D543C" w:rsidRPr="0087014D">
              <w:rPr>
                <w:rFonts w:ascii="Verdana" w:hAnsi="Verdana" w:cs="Arial"/>
                <w:sz w:val="16"/>
                <w:szCs w:val="16"/>
              </w:rPr>
              <w:t xml:space="preserve">et contrôler </w:t>
            </w:r>
            <w:r w:rsidRPr="0087014D">
              <w:rPr>
                <w:rFonts w:ascii="Verdana" w:hAnsi="Verdana" w:cs="Arial"/>
                <w:sz w:val="16"/>
                <w:szCs w:val="16"/>
              </w:rPr>
              <w:t xml:space="preserve">les demandes au regard des </w:t>
            </w:r>
            <w:r w:rsidR="008D543C" w:rsidRPr="0087014D">
              <w:rPr>
                <w:rFonts w:ascii="Verdana" w:hAnsi="Verdana" w:cs="Arial"/>
                <w:sz w:val="16"/>
                <w:szCs w:val="16"/>
              </w:rPr>
              <w:t>différents documents présentés</w:t>
            </w:r>
          </w:p>
          <w:p w14:paraId="44BC2F5D" w14:textId="77777777" w:rsidR="00FC6358" w:rsidRPr="0087014D" w:rsidRDefault="008D543C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87014D">
              <w:rPr>
                <w:rFonts w:ascii="Verdana" w:hAnsi="Verdana" w:cs="Arial"/>
                <w:sz w:val="16"/>
                <w:szCs w:val="16"/>
              </w:rPr>
              <w:t>É</w:t>
            </w:r>
            <w:r w:rsidR="00BA085A" w:rsidRPr="0087014D">
              <w:rPr>
                <w:rFonts w:ascii="Verdana" w:hAnsi="Verdana" w:cs="Arial"/>
                <w:sz w:val="16"/>
                <w:szCs w:val="16"/>
              </w:rPr>
              <w:t>tablir les actes d’état civil</w:t>
            </w:r>
            <w:r w:rsidR="00FB6A0E" w:rsidRPr="0087014D">
              <w:rPr>
                <w:rFonts w:ascii="Verdana" w:hAnsi="Verdana" w:cs="Arial"/>
                <w:sz w:val="16"/>
                <w:szCs w:val="16"/>
              </w:rPr>
              <w:t xml:space="preserve"> (naissances, décès, reconnaissances, changements de prénoms, changements de noms)</w:t>
            </w:r>
          </w:p>
          <w:p w14:paraId="0271CB3A" w14:textId="77777777" w:rsidR="001802C7" w:rsidRPr="0087014D" w:rsidRDefault="00FC6358" w:rsidP="00404E60">
            <w:pPr>
              <w:spacing w:after="12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87014D">
              <w:rPr>
                <w:rFonts w:ascii="Verdana" w:hAnsi="Verdana" w:cs="Arial"/>
                <w:sz w:val="16"/>
                <w:szCs w:val="16"/>
              </w:rPr>
              <w:t xml:space="preserve">Instruire et constituer les dossiers de titres d’identité (cartes nationales d’identité et passeports) </w:t>
            </w:r>
            <w:r w:rsidR="00FB6A0E" w:rsidRPr="0087014D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628E1DDA" w14:textId="77777777" w:rsidR="00BA085A" w:rsidRPr="0087014D" w:rsidRDefault="00FC6358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87014D">
              <w:rPr>
                <w:rFonts w:ascii="Verdana" w:hAnsi="Verdana" w:cs="Arial"/>
                <w:b/>
                <w:sz w:val="16"/>
                <w:szCs w:val="16"/>
              </w:rPr>
              <w:t>Gestion des dossiers et des cérémonies de mariages, parrainages civils et PACS</w:t>
            </w:r>
            <w:r w:rsidR="00BA085A" w:rsidRPr="0087014D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  <w:p w14:paraId="011C0D5E" w14:textId="77777777" w:rsidR="00FC6358" w:rsidRPr="0087014D" w:rsidRDefault="00BA085A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87014D">
              <w:rPr>
                <w:rFonts w:ascii="Verdana" w:hAnsi="Verdana" w:cs="Arial"/>
                <w:sz w:val="16"/>
                <w:szCs w:val="16"/>
              </w:rPr>
              <w:t xml:space="preserve">Constituer les dossiers de mariage </w:t>
            </w:r>
            <w:r w:rsidR="00FC6358" w:rsidRPr="0087014D">
              <w:rPr>
                <w:rFonts w:ascii="Verdana" w:hAnsi="Verdana" w:cs="Arial"/>
                <w:sz w:val="16"/>
                <w:szCs w:val="16"/>
              </w:rPr>
              <w:t xml:space="preserve">et de parrainages civils </w:t>
            </w:r>
            <w:r w:rsidR="008D543C" w:rsidRPr="0087014D">
              <w:rPr>
                <w:rFonts w:ascii="Verdana" w:hAnsi="Verdana" w:cs="Arial"/>
                <w:sz w:val="16"/>
                <w:szCs w:val="16"/>
              </w:rPr>
              <w:t xml:space="preserve">puis </w:t>
            </w:r>
            <w:r w:rsidRPr="0087014D">
              <w:rPr>
                <w:rFonts w:ascii="Verdana" w:hAnsi="Verdana" w:cs="Arial"/>
                <w:sz w:val="16"/>
                <w:szCs w:val="16"/>
              </w:rPr>
              <w:t xml:space="preserve">établir les actes </w:t>
            </w:r>
          </w:p>
          <w:p w14:paraId="2C39791C" w14:textId="77777777" w:rsidR="00FC6358" w:rsidRPr="0087014D" w:rsidRDefault="00FC6358" w:rsidP="00FC635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87014D">
              <w:rPr>
                <w:rFonts w:ascii="Verdana" w:hAnsi="Verdana" w:cs="Arial"/>
                <w:sz w:val="16"/>
                <w:szCs w:val="16"/>
              </w:rPr>
              <w:t>Assister les élus à l’occasion des cérémonies</w:t>
            </w:r>
          </w:p>
          <w:p w14:paraId="33E7F639" w14:textId="77777777" w:rsidR="00FC6358" w:rsidRPr="0087014D" w:rsidRDefault="00BA085A" w:rsidP="00404E60">
            <w:pPr>
              <w:spacing w:after="12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87014D">
              <w:rPr>
                <w:rFonts w:ascii="Verdana" w:hAnsi="Verdana" w:cs="Arial"/>
                <w:sz w:val="16"/>
                <w:szCs w:val="16"/>
              </w:rPr>
              <w:t>Assurer la gestion de l’enregistrement, la modification et la dissolution des PACS</w:t>
            </w:r>
            <w:r w:rsidR="007613CC" w:rsidRPr="0087014D">
              <w:rPr>
                <w:rFonts w:ascii="Verdana" w:hAnsi="Verdana" w:cs="Arial"/>
                <w:sz w:val="16"/>
                <w:szCs w:val="16"/>
              </w:rPr>
              <w:t xml:space="preserve"> : </w:t>
            </w:r>
            <w:r w:rsidR="00FC6358" w:rsidRPr="0087014D">
              <w:rPr>
                <w:rFonts w:ascii="Verdana" w:hAnsi="Verdana" w:cs="Arial"/>
                <w:sz w:val="16"/>
                <w:szCs w:val="16"/>
              </w:rPr>
              <w:t xml:space="preserve">permanences d’enregistrement des PACS et </w:t>
            </w:r>
            <w:r w:rsidR="00DC5244" w:rsidRPr="0087014D">
              <w:rPr>
                <w:rFonts w:ascii="Verdana" w:hAnsi="Verdana" w:cs="Arial"/>
                <w:sz w:val="16"/>
                <w:szCs w:val="16"/>
              </w:rPr>
              <w:t>mise à jour du</w:t>
            </w:r>
            <w:r w:rsidR="007613CC" w:rsidRPr="0087014D">
              <w:rPr>
                <w:rFonts w:ascii="Verdana" w:hAnsi="Verdana" w:cs="Arial"/>
                <w:sz w:val="16"/>
                <w:szCs w:val="16"/>
              </w:rPr>
              <w:t xml:space="preserve"> registre</w:t>
            </w:r>
          </w:p>
          <w:p w14:paraId="64DDBFE2" w14:textId="77777777" w:rsidR="00FC6358" w:rsidRPr="0087014D" w:rsidRDefault="00FC6358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87014D">
              <w:rPr>
                <w:rFonts w:ascii="Verdana" w:hAnsi="Verdana" w:cs="Arial"/>
                <w:b/>
                <w:sz w:val="16"/>
                <w:szCs w:val="16"/>
              </w:rPr>
              <w:t>Tenue administrative des registres d’état civil</w:t>
            </w:r>
          </w:p>
          <w:p w14:paraId="2A173B20" w14:textId="77777777" w:rsidR="00FC6358" w:rsidRPr="0087014D" w:rsidRDefault="00FC635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87014D">
              <w:rPr>
                <w:rFonts w:ascii="Verdana" w:hAnsi="Verdana" w:cs="Arial"/>
                <w:sz w:val="16"/>
                <w:szCs w:val="16"/>
              </w:rPr>
              <w:t xml:space="preserve">Délivrer les actes d’état civil (via le portail </w:t>
            </w:r>
            <w:proofErr w:type="spellStart"/>
            <w:r w:rsidRPr="0087014D">
              <w:rPr>
                <w:rFonts w:ascii="Verdana" w:hAnsi="Verdana" w:cs="Arial"/>
                <w:sz w:val="16"/>
                <w:szCs w:val="16"/>
              </w:rPr>
              <w:t>dem@t</w:t>
            </w:r>
            <w:proofErr w:type="spellEnd"/>
            <w:r w:rsidRPr="0087014D">
              <w:rPr>
                <w:rFonts w:ascii="Verdana" w:hAnsi="Verdana" w:cs="Arial"/>
                <w:sz w:val="16"/>
                <w:szCs w:val="16"/>
              </w:rPr>
              <w:t>, COMEDEC ou demandes directes des usagers)</w:t>
            </w:r>
          </w:p>
          <w:p w14:paraId="5843F9B7" w14:textId="77777777" w:rsidR="00FC6358" w:rsidRPr="0087014D" w:rsidRDefault="00FC635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87014D">
              <w:rPr>
                <w:rFonts w:ascii="Verdana" w:hAnsi="Verdana" w:cs="Arial"/>
                <w:sz w:val="16"/>
                <w:szCs w:val="16"/>
              </w:rPr>
              <w:t>Contrôler régulièrement l’exactitude des renseignements consignés</w:t>
            </w:r>
          </w:p>
          <w:p w14:paraId="42CFB912" w14:textId="77777777" w:rsidR="00404E60" w:rsidRPr="0087014D" w:rsidRDefault="00404E6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87014D">
              <w:rPr>
                <w:rFonts w:ascii="Verdana" w:hAnsi="Verdana" w:cs="Arial"/>
                <w:sz w:val="16"/>
                <w:szCs w:val="16"/>
              </w:rPr>
              <w:t>Procéder aux rectifications administratives des erreurs matérielles des actes</w:t>
            </w:r>
          </w:p>
          <w:p w14:paraId="35FBCE57" w14:textId="77777777" w:rsidR="00FC6358" w:rsidRPr="0087014D" w:rsidRDefault="00FC635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87014D">
              <w:rPr>
                <w:rFonts w:ascii="Verdana" w:hAnsi="Verdana" w:cs="Arial"/>
                <w:sz w:val="16"/>
                <w:szCs w:val="16"/>
              </w:rPr>
              <w:t>Rédiger et apposer les mentions</w:t>
            </w:r>
            <w:r w:rsidR="00404E60" w:rsidRPr="0087014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87014D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1827C18A" w14:textId="77777777" w:rsidR="00404E60" w:rsidRPr="0087014D" w:rsidRDefault="00404E60" w:rsidP="00404E60">
            <w:pPr>
              <w:spacing w:after="12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87014D">
              <w:rPr>
                <w:rFonts w:ascii="Verdana" w:hAnsi="Verdana" w:cs="Arial"/>
                <w:sz w:val="16"/>
                <w:szCs w:val="16"/>
              </w:rPr>
              <w:t>Rédiger des courriers courants</w:t>
            </w:r>
          </w:p>
          <w:p w14:paraId="48388E1E" w14:textId="77777777" w:rsidR="00404E60" w:rsidRPr="0087014D" w:rsidRDefault="00404E60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87014D">
              <w:rPr>
                <w:rFonts w:ascii="Verdana" w:hAnsi="Verdana" w:cs="Arial"/>
                <w:b/>
                <w:sz w:val="16"/>
                <w:szCs w:val="16"/>
              </w:rPr>
              <w:t>Accueil et renseignement du public</w:t>
            </w:r>
          </w:p>
          <w:p w14:paraId="3CB0FD93" w14:textId="77777777" w:rsidR="00404E60" w:rsidRPr="0087014D" w:rsidRDefault="00404E6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87014D">
              <w:rPr>
                <w:rFonts w:ascii="Verdana" w:hAnsi="Verdana" w:cs="Arial"/>
                <w:sz w:val="16"/>
                <w:szCs w:val="16"/>
              </w:rPr>
              <w:t>Accueillir et renseigner le public su</w:t>
            </w:r>
            <w:r w:rsidR="00964987" w:rsidRPr="0087014D">
              <w:rPr>
                <w:rFonts w:ascii="Verdana" w:hAnsi="Verdana" w:cs="Arial"/>
                <w:sz w:val="16"/>
                <w:szCs w:val="16"/>
              </w:rPr>
              <w:t>r l’ensemble des services de l’é</w:t>
            </w:r>
            <w:r w:rsidRPr="0087014D">
              <w:rPr>
                <w:rFonts w:ascii="Verdana" w:hAnsi="Verdana" w:cs="Arial"/>
                <w:sz w:val="16"/>
                <w:szCs w:val="16"/>
              </w:rPr>
              <w:t xml:space="preserve">tat civil </w:t>
            </w:r>
          </w:p>
          <w:p w14:paraId="6CFCC0B9" w14:textId="77777777" w:rsidR="00CA4167" w:rsidRPr="0087014D" w:rsidRDefault="00404E60" w:rsidP="00404E6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87014D">
              <w:rPr>
                <w:rFonts w:ascii="Verdana" w:hAnsi="Verdana" w:cs="Arial"/>
                <w:sz w:val="16"/>
                <w:szCs w:val="16"/>
              </w:rPr>
              <w:t xml:space="preserve">Expliquer les modalités et les procédures liées à l’état civil </w:t>
            </w:r>
          </w:p>
          <w:p w14:paraId="377A6E9F" w14:textId="77777777" w:rsidR="008D543C" w:rsidRPr="009F7DFE" w:rsidRDefault="008D543C" w:rsidP="00404E60">
            <w:pPr>
              <w:jc w:val="both"/>
              <w:rPr>
                <w:rFonts w:ascii="Verdana" w:hAnsi="Verdana" w:cs="Arial"/>
                <w:sz w:val="10"/>
                <w:szCs w:val="10"/>
              </w:rPr>
            </w:pPr>
          </w:p>
          <w:p w14:paraId="6EF29583" w14:textId="77777777" w:rsidR="00302FAE" w:rsidRPr="00D06FF6" w:rsidRDefault="00302FAE" w:rsidP="00404E60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D06FF6">
              <w:rPr>
                <w:rFonts w:ascii="Verdana" w:hAnsi="Verdana" w:cs="Arial"/>
                <w:b/>
                <w:sz w:val="16"/>
                <w:szCs w:val="16"/>
              </w:rPr>
              <w:t xml:space="preserve">Référent numérique </w:t>
            </w:r>
          </w:p>
          <w:p w14:paraId="6B5EB4EE" w14:textId="5C5CD6A2" w:rsidR="00302FAE" w:rsidRPr="00D06FF6" w:rsidRDefault="00473419" w:rsidP="00404E6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Accompagner les agents du service état civil</w:t>
            </w:r>
            <w:r w:rsidR="00302FAE" w:rsidRPr="00D06FF6">
              <w:rPr>
                <w:rFonts w:ascii="Verdana" w:hAnsi="Verdana" w:cs="Arial"/>
                <w:sz w:val="16"/>
                <w:szCs w:val="16"/>
              </w:rPr>
              <w:t xml:space="preserve"> sur les logiciels et le matériel informatique, en lien avec la D</w:t>
            </w:r>
            <w:r>
              <w:rPr>
                <w:rFonts w:ascii="Verdana" w:hAnsi="Verdana" w:cs="Arial"/>
                <w:sz w:val="16"/>
                <w:szCs w:val="16"/>
              </w:rPr>
              <w:t>irection des services numériques (D</w:t>
            </w:r>
            <w:r w:rsidR="00302FAE" w:rsidRPr="00D06FF6">
              <w:rPr>
                <w:rFonts w:ascii="Verdana" w:hAnsi="Verdana" w:cs="Arial"/>
                <w:sz w:val="16"/>
                <w:szCs w:val="16"/>
              </w:rPr>
              <w:t>NUM</w:t>
            </w:r>
            <w:r>
              <w:rPr>
                <w:rFonts w:ascii="Verdana" w:hAnsi="Verdana" w:cs="Arial"/>
                <w:sz w:val="16"/>
                <w:szCs w:val="16"/>
              </w:rPr>
              <w:t>)</w:t>
            </w:r>
          </w:p>
          <w:p w14:paraId="2B4FEF7F" w14:textId="77777777" w:rsidR="00302FAE" w:rsidRPr="00D06FF6" w:rsidRDefault="00FE3365" w:rsidP="00404E6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06FF6">
              <w:rPr>
                <w:rFonts w:ascii="Verdana" w:hAnsi="Verdana" w:cs="Arial"/>
                <w:sz w:val="16"/>
                <w:szCs w:val="16"/>
              </w:rPr>
              <w:t>Assurer le lien avec la DNUM pour les mises à jour et les évolutions de logiciel</w:t>
            </w:r>
          </w:p>
          <w:p w14:paraId="34A3974E" w14:textId="543AB811" w:rsidR="00FE3365" w:rsidRPr="00D06FF6" w:rsidRDefault="00FE3365" w:rsidP="00404E6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06FF6">
              <w:rPr>
                <w:rFonts w:ascii="Verdana" w:hAnsi="Verdana" w:cs="Arial"/>
                <w:sz w:val="16"/>
                <w:szCs w:val="16"/>
              </w:rPr>
              <w:t>Participer à la rédaction de guides utilisateurs</w:t>
            </w:r>
            <w:r w:rsidR="00473419">
              <w:rPr>
                <w:rFonts w:ascii="Verdana" w:hAnsi="Verdana" w:cs="Arial"/>
                <w:sz w:val="16"/>
                <w:szCs w:val="16"/>
              </w:rPr>
              <w:t xml:space="preserve"> et</w:t>
            </w:r>
            <w:r w:rsidRPr="00D06FF6">
              <w:rPr>
                <w:rFonts w:ascii="Verdana" w:hAnsi="Verdana" w:cs="Arial"/>
                <w:sz w:val="16"/>
                <w:szCs w:val="16"/>
              </w:rPr>
              <w:t xml:space="preserve"> guides de procédures et contribuer à la formation des agents de l’équipe</w:t>
            </w:r>
          </w:p>
          <w:p w14:paraId="02F05FB6" w14:textId="77777777" w:rsidR="00A6121F" w:rsidRPr="00D06FF6" w:rsidRDefault="00A6121F" w:rsidP="00404E6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06FF6">
              <w:rPr>
                <w:rFonts w:ascii="Verdana" w:hAnsi="Verdana" w:cs="Arial"/>
                <w:sz w:val="16"/>
                <w:szCs w:val="16"/>
              </w:rPr>
              <w:t>Assurer un appui et un conseil sur la mise à jour et la simplification des procédures</w:t>
            </w:r>
          </w:p>
          <w:p w14:paraId="5A946A76" w14:textId="18D8AF87" w:rsidR="00A6121F" w:rsidRPr="0087014D" w:rsidRDefault="00110F75" w:rsidP="00404E6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06FF6">
              <w:rPr>
                <w:rFonts w:ascii="Verdana" w:hAnsi="Verdana" w:cs="Arial"/>
                <w:sz w:val="16"/>
                <w:szCs w:val="16"/>
              </w:rPr>
              <w:t>Exercer</w:t>
            </w:r>
            <w:r w:rsidR="00FE3365" w:rsidRPr="00D06FF6">
              <w:rPr>
                <w:rFonts w:ascii="Verdana" w:hAnsi="Verdana" w:cs="Arial"/>
                <w:sz w:val="16"/>
                <w:szCs w:val="16"/>
              </w:rPr>
              <w:t xml:space="preserve"> une veille et participer aux projets en lien avec le numérique</w:t>
            </w:r>
            <w:r w:rsidR="00FE3365" w:rsidRPr="0087014D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0AC50432" w14:textId="77777777" w:rsidR="00FE3365" w:rsidRPr="0087014D" w:rsidRDefault="00FE3365" w:rsidP="00404E6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433E95AE" w14:textId="77777777" w:rsidR="008D543C" w:rsidRPr="0087014D" w:rsidRDefault="008D543C" w:rsidP="00FF5526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87014D">
              <w:rPr>
                <w:rFonts w:ascii="Verdana" w:hAnsi="Verdana"/>
                <w:b/>
                <w:i/>
                <w:iCs/>
                <w:sz w:val="16"/>
                <w:szCs w:val="16"/>
              </w:rPr>
              <w:t xml:space="preserve">En fonction des évolutions et nécessités de service, participation à toute activité administrative </w:t>
            </w:r>
            <w:r w:rsidR="00FF5526" w:rsidRPr="0087014D">
              <w:rPr>
                <w:rFonts w:ascii="Verdana" w:hAnsi="Verdana"/>
                <w:b/>
                <w:i/>
                <w:iCs/>
                <w:sz w:val="16"/>
                <w:szCs w:val="16"/>
              </w:rPr>
              <w:t>du service</w:t>
            </w:r>
          </w:p>
        </w:tc>
      </w:tr>
      <w:tr w:rsidR="00CA4167" w:rsidRPr="0087014D" w14:paraId="7E377465" w14:textId="77777777" w:rsidTr="00970CDC">
        <w:trPr>
          <w:trHeight w:val="1136"/>
          <w:jc w:val="center"/>
        </w:trPr>
        <w:tc>
          <w:tcPr>
            <w:tcW w:w="2830" w:type="dxa"/>
          </w:tcPr>
          <w:p w14:paraId="6B1493ED" w14:textId="77777777" w:rsidR="00CA4167" w:rsidRPr="0087014D" w:rsidRDefault="00CA4167" w:rsidP="008A7FC0">
            <w:pPr>
              <w:rPr>
                <w:rFonts w:ascii="Verdana" w:hAnsi="Verdana"/>
                <w:sz w:val="16"/>
                <w:szCs w:val="16"/>
              </w:rPr>
            </w:pPr>
            <w:r w:rsidRPr="008A7FC0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Compétences et qualités professionnelles requises</w:t>
            </w:r>
          </w:p>
        </w:tc>
        <w:tc>
          <w:tcPr>
            <w:tcW w:w="8647" w:type="dxa"/>
            <w:gridSpan w:val="3"/>
          </w:tcPr>
          <w:p w14:paraId="0F7BDC9E" w14:textId="77777777" w:rsidR="00CA4167" w:rsidRPr="0087014D" w:rsidRDefault="007F24C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87014D">
              <w:rPr>
                <w:rFonts w:ascii="Verdana" w:hAnsi="Verdana" w:cs="Arial"/>
                <w:sz w:val="16"/>
                <w:szCs w:val="16"/>
              </w:rPr>
              <w:t xml:space="preserve">Connaissance de l’environnement territorial - </w:t>
            </w:r>
            <w:r w:rsidR="00CA4167" w:rsidRPr="0087014D">
              <w:rPr>
                <w:rFonts w:ascii="Verdana" w:hAnsi="Verdana" w:cs="Arial"/>
                <w:sz w:val="16"/>
                <w:szCs w:val="16"/>
              </w:rPr>
              <w:t xml:space="preserve">Connaissance </w:t>
            </w:r>
            <w:r w:rsidR="008D543C" w:rsidRPr="0087014D">
              <w:rPr>
                <w:rFonts w:ascii="Verdana" w:hAnsi="Verdana" w:cs="Arial"/>
                <w:sz w:val="16"/>
                <w:szCs w:val="16"/>
              </w:rPr>
              <w:t>dans le domaine de l’</w:t>
            </w:r>
            <w:r w:rsidR="00CA4167" w:rsidRPr="0087014D">
              <w:rPr>
                <w:rFonts w:ascii="Verdana" w:hAnsi="Verdana" w:cs="Arial"/>
                <w:sz w:val="16"/>
                <w:szCs w:val="16"/>
              </w:rPr>
              <w:t>état civil et en réglementation applicable aux formalités administratives</w:t>
            </w:r>
          </w:p>
          <w:p w14:paraId="1DCB5412" w14:textId="77777777" w:rsidR="00CA4167" w:rsidRPr="00D06FF6" w:rsidRDefault="00CA416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06FF6">
              <w:rPr>
                <w:rFonts w:ascii="Verdana" w:hAnsi="Verdana" w:cs="Arial"/>
                <w:sz w:val="16"/>
                <w:szCs w:val="16"/>
              </w:rPr>
              <w:t>Maîtrise de l’outil informatique</w:t>
            </w:r>
            <w:r w:rsidR="007478B2" w:rsidRPr="00D06FF6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478B2" w:rsidRPr="00D06FF6">
              <w:rPr>
                <w:rFonts w:ascii="Verdana" w:hAnsi="Verdana" w:cs="Arial"/>
                <w:sz w:val="16"/>
                <w:szCs w:val="16"/>
              </w:rPr>
              <w:t xml:space="preserve">et des logiciels métiers (Siècle, </w:t>
            </w:r>
            <w:proofErr w:type="spellStart"/>
            <w:r w:rsidR="007478B2" w:rsidRPr="00D06FF6">
              <w:rPr>
                <w:rFonts w:ascii="Verdana" w:hAnsi="Verdana" w:cs="Arial"/>
                <w:sz w:val="16"/>
                <w:szCs w:val="16"/>
              </w:rPr>
              <w:t>dem@t</w:t>
            </w:r>
            <w:proofErr w:type="spellEnd"/>
            <w:r w:rsidR="007478B2" w:rsidRPr="00D06FF6">
              <w:rPr>
                <w:rFonts w:ascii="Verdana" w:hAnsi="Verdana" w:cs="Arial"/>
                <w:sz w:val="16"/>
                <w:szCs w:val="16"/>
              </w:rPr>
              <w:t>, Airs courrier</w:t>
            </w:r>
            <w:r w:rsidR="00480666" w:rsidRPr="00D06FF6">
              <w:rPr>
                <w:rFonts w:ascii="Verdana" w:hAnsi="Verdana" w:cs="Arial"/>
                <w:sz w:val="16"/>
                <w:szCs w:val="16"/>
              </w:rPr>
              <w:t>…)</w:t>
            </w:r>
          </w:p>
          <w:p w14:paraId="059FB767" w14:textId="2E07A930" w:rsidR="00CA4167" w:rsidRPr="00D06FF6" w:rsidRDefault="00CA416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06FF6">
              <w:rPr>
                <w:rFonts w:ascii="Verdana" w:hAnsi="Verdana" w:cs="Arial"/>
                <w:sz w:val="16"/>
                <w:szCs w:val="16"/>
              </w:rPr>
              <w:t xml:space="preserve">Capacité à </w:t>
            </w:r>
            <w:r w:rsidR="00404E60" w:rsidRPr="00D06FF6">
              <w:rPr>
                <w:rFonts w:ascii="Verdana" w:hAnsi="Verdana" w:cs="Arial"/>
                <w:sz w:val="16"/>
                <w:szCs w:val="16"/>
              </w:rPr>
              <w:t xml:space="preserve">travailler en équipe </w:t>
            </w:r>
            <w:r w:rsidR="008D543C" w:rsidRPr="00D06FF6">
              <w:rPr>
                <w:rFonts w:ascii="Verdana" w:hAnsi="Verdana" w:cs="Arial"/>
                <w:sz w:val="16"/>
                <w:szCs w:val="16"/>
              </w:rPr>
              <w:t>– Capacité d’anticipation d</w:t>
            </w:r>
            <w:r w:rsidRPr="00D06FF6">
              <w:rPr>
                <w:rFonts w:ascii="Verdana" w:hAnsi="Verdana" w:cs="Arial"/>
                <w:sz w:val="16"/>
                <w:szCs w:val="16"/>
              </w:rPr>
              <w:t>es demandes</w:t>
            </w:r>
            <w:r w:rsidR="00DA0529" w:rsidRPr="00D06FF6">
              <w:rPr>
                <w:rFonts w:ascii="Verdana" w:hAnsi="Verdana" w:cs="Arial"/>
                <w:sz w:val="16"/>
                <w:szCs w:val="16"/>
              </w:rPr>
              <w:t xml:space="preserve"> - </w:t>
            </w:r>
            <w:r w:rsidRPr="00D06FF6">
              <w:rPr>
                <w:rFonts w:ascii="Verdana" w:hAnsi="Verdana" w:cs="Arial"/>
                <w:sz w:val="16"/>
                <w:szCs w:val="16"/>
              </w:rPr>
              <w:t>Capacité à ê</w:t>
            </w:r>
            <w:r w:rsidR="008D543C" w:rsidRPr="00D06FF6">
              <w:rPr>
                <w:rFonts w:ascii="Verdana" w:hAnsi="Verdana" w:cs="Arial"/>
                <w:sz w:val="16"/>
                <w:szCs w:val="16"/>
              </w:rPr>
              <w:t>tre polyvalent, rigoureux et organisé</w:t>
            </w:r>
            <w:r w:rsidR="00DA0529" w:rsidRPr="00D06FF6">
              <w:rPr>
                <w:rFonts w:ascii="Verdana" w:hAnsi="Verdana" w:cs="Arial"/>
                <w:sz w:val="16"/>
                <w:szCs w:val="16"/>
              </w:rPr>
              <w:t xml:space="preserve"> - </w:t>
            </w:r>
            <w:r w:rsidR="008D543C" w:rsidRPr="00D06FF6">
              <w:rPr>
                <w:rFonts w:ascii="Verdana" w:hAnsi="Verdana" w:cs="Arial"/>
                <w:sz w:val="16"/>
                <w:szCs w:val="16"/>
              </w:rPr>
              <w:t>Sens de la confidentialité, q</w:t>
            </w:r>
            <w:r w:rsidRPr="00D06FF6">
              <w:rPr>
                <w:rFonts w:ascii="Verdana" w:hAnsi="Verdana" w:cs="Arial"/>
                <w:sz w:val="16"/>
                <w:szCs w:val="16"/>
              </w:rPr>
              <w:t>ualités relationnelles et sens de l’accueil (écoute – patience – discrétion)</w:t>
            </w:r>
            <w:r w:rsidR="00DA0529" w:rsidRPr="00D06FF6">
              <w:rPr>
                <w:rFonts w:ascii="Verdana" w:hAnsi="Verdana" w:cs="Arial"/>
                <w:sz w:val="16"/>
                <w:szCs w:val="16"/>
              </w:rPr>
              <w:t xml:space="preserve"> - </w:t>
            </w:r>
            <w:r w:rsidRPr="00D06FF6">
              <w:rPr>
                <w:rFonts w:ascii="Verdana" w:hAnsi="Verdana" w:cs="Arial"/>
                <w:sz w:val="16"/>
                <w:szCs w:val="16"/>
              </w:rPr>
              <w:t>Ponctualité</w:t>
            </w:r>
            <w:r w:rsidR="0087014D" w:rsidRPr="00D06FF6">
              <w:rPr>
                <w:rFonts w:ascii="Verdana" w:hAnsi="Verdana" w:cs="Arial"/>
                <w:sz w:val="16"/>
                <w:szCs w:val="16"/>
              </w:rPr>
              <w:t xml:space="preserve"> - </w:t>
            </w:r>
            <w:r w:rsidRPr="00D06FF6">
              <w:rPr>
                <w:rFonts w:ascii="Verdana" w:hAnsi="Verdana" w:cs="Arial"/>
                <w:sz w:val="16"/>
                <w:szCs w:val="16"/>
              </w:rPr>
              <w:t xml:space="preserve">Sens du service public </w:t>
            </w:r>
          </w:p>
          <w:p w14:paraId="5B4B98F2" w14:textId="77777777" w:rsidR="00480666" w:rsidRPr="0087014D" w:rsidRDefault="00480666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06FF6">
              <w:rPr>
                <w:rFonts w:ascii="Verdana" w:hAnsi="Verdana" w:cs="Arial"/>
                <w:sz w:val="16"/>
                <w:szCs w:val="16"/>
              </w:rPr>
              <w:t>Appétence pour les sujets en lien avec le numérique</w:t>
            </w:r>
            <w:r w:rsidRPr="0087014D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</w:tr>
      <w:tr w:rsidR="00CA4167" w:rsidRPr="0087014D" w14:paraId="78F40EA2" w14:textId="77777777" w:rsidTr="00970CDC">
        <w:trPr>
          <w:trHeight w:val="232"/>
          <w:jc w:val="center"/>
        </w:trPr>
        <w:tc>
          <w:tcPr>
            <w:tcW w:w="2830" w:type="dxa"/>
          </w:tcPr>
          <w:p w14:paraId="307949E4" w14:textId="77777777" w:rsidR="00CA4167" w:rsidRPr="0087014D" w:rsidRDefault="00CA4167" w:rsidP="008A7FC0">
            <w:pPr>
              <w:rPr>
                <w:rFonts w:ascii="Verdana" w:hAnsi="Verdana"/>
                <w:sz w:val="16"/>
                <w:szCs w:val="16"/>
              </w:rPr>
            </w:pPr>
            <w:r w:rsidRPr="008A7FC0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Observations</w:t>
            </w:r>
          </w:p>
        </w:tc>
        <w:tc>
          <w:tcPr>
            <w:tcW w:w="8647" w:type="dxa"/>
            <w:gridSpan w:val="3"/>
          </w:tcPr>
          <w:p w14:paraId="38148BC4" w14:textId="77777777" w:rsidR="00CA4167" w:rsidRPr="0087014D" w:rsidRDefault="00CA4167" w:rsidP="00AF5BD2">
            <w:pPr>
              <w:numPr>
                <w:ilvl w:val="0"/>
                <w:numId w:val="10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87014D">
              <w:rPr>
                <w:rFonts w:ascii="Verdana" w:hAnsi="Verdana" w:cs="Arial"/>
                <w:sz w:val="16"/>
                <w:szCs w:val="16"/>
                <w:u w:val="single"/>
              </w:rPr>
              <w:t>Horaires de travail :</w:t>
            </w:r>
          </w:p>
          <w:p w14:paraId="0742B32D" w14:textId="77777777" w:rsidR="00CA4167" w:rsidRPr="0087014D" w:rsidRDefault="00CA4167" w:rsidP="00AF5BD2">
            <w:pPr>
              <w:numPr>
                <w:ilvl w:val="0"/>
                <w:numId w:val="9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 w:rsidRPr="0087014D">
              <w:rPr>
                <w:rFonts w:ascii="Verdana" w:hAnsi="Verdana" w:cs="Arial"/>
                <w:sz w:val="16"/>
                <w:szCs w:val="16"/>
              </w:rPr>
              <w:t>permanences</w:t>
            </w:r>
            <w:proofErr w:type="gramEnd"/>
            <w:r w:rsidRPr="0087014D">
              <w:rPr>
                <w:rFonts w:ascii="Verdana" w:hAnsi="Verdana" w:cs="Arial"/>
                <w:sz w:val="16"/>
                <w:szCs w:val="16"/>
              </w:rPr>
              <w:t xml:space="preserve"> quotidiennes liées à l'amplitude d'ouverture du service</w:t>
            </w:r>
            <w:r w:rsidR="00AF5BD2" w:rsidRPr="0087014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87014D">
              <w:rPr>
                <w:rFonts w:ascii="Verdana" w:hAnsi="Verdana" w:cs="Arial"/>
                <w:sz w:val="16"/>
                <w:szCs w:val="16"/>
              </w:rPr>
              <w:t xml:space="preserve">: </w:t>
            </w:r>
            <w:r w:rsidRPr="0087014D">
              <w:rPr>
                <w:rFonts w:ascii="Verdana" w:hAnsi="Verdana" w:cs="Arial"/>
                <w:bCs/>
                <w:sz w:val="16"/>
                <w:szCs w:val="16"/>
              </w:rPr>
              <w:t>de 8h30 à 17h15 du lundi au vendredi</w:t>
            </w:r>
            <w:r w:rsidRPr="0087014D">
              <w:rPr>
                <w:rFonts w:ascii="Verdana" w:hAnsi="Verdana" w:cs="Arial"/>
                <w:sz w:val="16"/>
                <w:szCs w:val="16"/>
              </w:rPr>
              <w:t xml:space="preserve">, </w:t>
            </w:r>
          </w:p>
          <w:p w14:paraId="24E07813" w14:textId="77777777" w:rsidR="00AF5BD2" w:rsidRPr="0087014D" w:rsidRDefault="00CA4167" w:rsidP="00AF5BD2">
            <w:pPr>
              <w:numPr>
                <w:ilvl w:val="0"/>
                <w:numId w:val="9"/>
              </w:numPr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proofErr w:type="gramStart"/>
            <w:r w:rsidRPr="0087014D">
              <w:rPr>
                <w:rFonts w:ascii="Verdana" w:hAnsi="Verdana" w:cs="Arial"/>
                <w:sz w:val="16"/>
                <w:szCs w:val="16"/>
              </w:rPr>
              <w:t>permanences</w:t>
            </w:r>
            <w:proofErr w:type="gramEnd"/>
            <w:r w:rsidRPr="0087014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87014D">
              <w:rPr>
                <w:rFonts w:ascii="Verdana" w:hAnsi="Verdana" w:cs="Arial"/>
                <w:bCs/>
                <w:sz w:val="16"/>
                <w:szCs w:val="16"/>
              </w:rPr>
              <w:t>par roulement le samedi de 9h à 12h et de 1</w:t>
            </w:r>
            <w:r w:rsidR="005342D9" w:rsidRPr="0087014D">
              <w:rPr>
                <w:rFonts w:ascii="Verdana" w:hAnsi="Verdana" w:cs="Arial"/>
                <w:bCs/>
                <w:sz w:val="16"/>
                <w:szCs w:val="16"/>
              </w:rPr>
              <w:t>4</w:t>
            </w:r>
            <w:r w:rsidRPr="0087014D">
              <w:rPr>
                <w:rFonts w:ascii="Verdana" w:hAnsi="Verdana" w:cs="Arial"/>
                <w:bCs/>
                <w:sz w:val="16"/>
                <w:szCs w:val="16"/>
              </w:rPr>
              <w:t>h à 17h</w:t>
            </w:r>
            <w:r w:rsidRPr="0087014D">
              <w:rPr>
                <w:rFonts w:ascii="Verdana" w:hAnsi="Verdana" w:cs="Arial"/>
                <w:sz w:val="16"/>
                <w:szCs w:val="16"/>
              </w:rPr>
              <w:t xml:space="preserve"> (bureau et assista</w:t>
            </w:r>
            <w:r w:rsidR="00AF5BD2" w:rsidRPr="0087014D">
              <w:rPr>
                <w:rFonts w:ascii="Verdana" w:hAnsi="Verdana" w:cs="Arial"/>
                <w:sz w:val="16"/>
                <w:szCs w:val="16"/>
              </w:rPr>
              <w:t>nce de l’élu pour les mariages)</w:t>
            </w:r>
          </w:p>
          <w:p w14:paraId="526B499E" w14:textId="77777777" w:rsidR="00CA4167" w:rsidRPr="0087014D" w:rsidRDefault="00CA4167" w:rsidP="005D2B21">
            <w:pPr>
              <w:numPr>
                <w:ilvl w:val="0"/>
                <w:numId w:val="10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87014D">
              <w:rPr>
                <w:rFonts w:ascii="Verdana" w:hAnsi="Verdana" w:cs="Arial"/>
                <w:sz w:val="16"/>
                <w:szCs w:val="16"/>
              </w:rPr>
              <w:t xml:space="preserve">Ce poste est assorti de la </w:t>
            </w:r>
            <w:r w:rsidRPr="0087014D">
              <w:rPr>
                <w:rFonts w:ascii="Verdana" w:hAnsi="Verdana" w:cs="Arial"/>
                <w:sz w:val="16"/>
                <w:szCs w:val="16"/>
                <w:u w:val="single"/>
              </w:rPr>
              <w:t>NBI</w:t>
            </w:r>
            <w:r w:rsidRPr="0087014D">
              <w:rPr>
                <w:rFonts w:ascii="Verdana" w:hAnsi="Verdana" w:cs="Arial"/>
                <w:sz w:val="16"/>
                <w:szCs w:val="16"/>
              </w:rPr>
              <w:t> </w:t>
            </w:r>
            <w:r w:rsidR="005D2B21" w:rsidRPr="0087014D">
              <w:rPr>
                <w:rFonts w:ascii="Verdana" w:hAnsi="Verdana" w:cs="Arial"/>
                <w:sz w:val="16"/>
                <w:szCs w:val="16"/>
              </w:rPr>
              <w:t xml:space="preserve">sur des </w:t>
            </w:r>
            <w:r w:rsidRPr="0087014D">
              <w:rPr>
                <w:rFonts w:ascii="Verdana" w:hAnsi="Verdana" w:cs="Arial"/>
                <w:sz w:val="16"/>
                <w:szCs w:val="16"/>
              </w:rPr>
              <w:t>fonction</w:t>
            </w:r>
            <w:r w:rsidR="005D2B21" w:rsidRPr="0087014D">
              <w:rPr>
                <w:rFonts w:ascii="Verdana" w:hAnsi="Verdana" w:cs="Arial"/>
                <w:sz w:val="16"/>
                <w:szCs w:val="16"/>
              </w:rPr>
              <w:t>s liées à l’accueil</w:t>
            </w:r>
            <w:r w:rsidRPr="0087014D">
              <w:rPr>
                <w:rFonts w:ascii="Verdana" w:hAnsi="Verdana" w:cs="Arial"/>
                <w:sz w:val="16"/>
                <w:szCs w:val="16"/>
              </w:rPr>
              <w:t xml:space="preserve"> du public à titre principal</w:t>
            </w:r>
            <w:r w:rsidR="00964987" w:rsidRPr="0087014D">
              <w:rPr>
                <w:rFonts w:ascii="Verdana" w:hAnsi="Verdana" w:cs="Arial"/>
                <w:sz w:val="16"/>
                <w:szCs w:val="16"/>
              </w:rPr>
              <w:t xml:space="preserve"> sous réserve que les conditions soient remplies</w:t>
            </w:r>
          </w:p>
        </w:tc>
      </w:tr>
    </w:tbl>
    <w:p w14:paraId="45E24DB2" w14:textId="77777777" w:rsidR="00CA4167" w:rsidRPr="004A50C2" w:rsidRDefault="00CA4167">
      <w:pPr>
        <w:rPr>
          <w:rFonts w:ascii="Verdana" w:hAnsi="Verdana" w:cs="Arial"/>
        </w:rPr>
      </w:pPr>
    </w:p>
    <w:sectPr w:rsidR="00CA4167" w:rsidRPr="004A50C2" w:rsidSect="009F7DFE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D2D7A"/>
    <w:multiLevelType w:val="hybridMultilevel"/>
    <w:tmpl w:val="C1D494FA"/>
    <w:lvl w:ilvl="0" w:tplc="2258DC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94B31"/>
    <w:multiLevelType w:val="hybridMultilevel"/>
    <w:tmpl w:val="AB821FC6"/>
    <w:lvl w:ilvl="0" w:tplc="2258D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D1E7E"/>
    <w:multiLevelType w:val="hybridMultilevel"/>
    <w:tmpl w:val="E990C82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C2B9B"/>
    <w:multiLevelType w:val="hybridMultilevel"/>
    <w:tmpl w:val="B00EA076"/>
    <w:lvl w:ilvl="0" w:tplc="B3DC912A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9666F"/>
    <w:multiLevelType w:val="hybridMultilevel"/>
    <w:tmpl w:val="F4CA70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77D5E"/>
    <w:multiLevelType w:val="hybridMultilevel"/>
    <w:tmpl w:val="638C506E"/>
    <w:lvl w:ilvl="0" w:tplc="637CE9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F0585B"/>
    <w:multiLevelType w:val="hybridMultilevel"/>
    <w:tmpl w:val="DF30C8D2"/>
    <w:lvl w:ilvl="0" w:tplc="64A4492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BFB4916"/>
    <w:multiLevelType w:val="hybridMultilevel"/>
    <w:tmpl w:val="8C82CC58"/>
    <w:lvl w:ilvl="0" w:tplc="A7422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D0BDF"/>
    <w:multiLevelType w:val="hybridMultilevel"/>
    <w:tmpl w:val="4448D7C8"/>
    <w:lvl w:ilvl="0" w:tplc="D154023E">
      <w:start w:val="1"/>
      <w:numFmt w:val="bullet"/>
      <w:lvlText w:val="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6281F"/>
    <w:multiLevelType w:val="hybridMultilevel"/>
    <w:tmpl w:val="C1D494FA"/>
    <w:lvl w:ilvl="0" w:tplc="01C418A6">
      <w:numFmt w:val="bulle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A6"/>
    <w:rsid w:val="0007410D"/>
    <w:rsid w:val="00097851"/>
    <w:rsid w:val="000A7A9E"/>
    <w:rsid w:val="000D7517"/>
    <w:rsid w:val="00110F75"/>
    <w:rsid w:val="00123B82"/>
    <w:rsid w:val="00156D07"/>
    <w:rsid w:val="001802C7"/>
    <w:rsid w:val="001F2169"/>
    <w:rsid w:val="001F4E50"/>
    <w:rsid w:val="002623C7"/>
    <w:rsid w:val="00267B00"/>
    <w:rsid w:val="0030186E"/>
    <w:rsid w:val="0030212C"/>
    <w:rsid w:val="00302FAE"/>
    <w:rsid w:val="003C44F5"/>
    <w:rsid w:val="00404E60"/>
    <w:rsid w:val="00414A05"/>
    <w:rsid w:val="00422702"/>
    <w:rsid w:val="00473419"/>
    <w:rsid w:val="00480666"/>
    <w:rsid w:val="00487CBE"/>
    <w:rsid w:val="004A50C2"/>
    <w:rsid w:val="005342D9"/>
    <w:rsid w:val="005651CD"/>
    <w:rsid w:val="00570B6F"/>
    <w:rsid w:val="0059070F"/>
    <w:rsid w:val="005D2B21"/>
    <w:rsid w:val="005F57E9"/>
    <w:rsid w:val="007478B2"/>
    <w:rsid w:val="007613CC"/>
    <w:rsid w:val="0078134B"/>
    <w:rsid w:val="007F24CD"/>
    <w:rsid w:val="00826C88"/>
    <w:rsid w:val="00842A2C"/>
    <w:rsid w:val="00842E00"/>
    <w:rsid w:val="00860FB4"/>
    <w:rsid w:val="0087014D"/>
    <w:rsid w:val="008A7FC0"/>
    <w:rsid w:val="008D543C"/>
    <w:rsid w:val="008E79CB"/>
    <w:rsid w:val="00964987"/>
    <w:rsid w:val="00970CDC"/>
    <w:rsid w:val="00972AD2"/>
    <w:rsid w:val="00985E2B"/>
    <w:rsid w:val="009A05DD"/>
    <w:rsid w:val="009A1030"/>
    <w:rsid w:val="009E38A6"/>
    <w:rsid w:val="009F7DFE"/>
    <w:rsid w:val="00A6121F"/>
    <w:rsid w:val="00AD65B7"/>
    <w:rsid w:val="00AF5BD2"/>
    <w:rsid w:val="00B10379"/>
    <w:rsid w:val="00B22168"/>
    <w:rsid w:val="00B23C68"/>
    <w:rsid w:val="00B6727D"/>
    <w:rsid w:val="00BA085A"/>
    <w:rsid w:val="00BD0EE7"/>
    <w:rsid w:val="00BD7FAB"/>
    <w:rsid w:val="00BE5160"/>
    <w:rsid w:val="00C06357"/>
    <w:rsid w:val="00CA0BBA"/>
    <w:rsid w:val="00CA4167"/>
    <w:rsid w:val="00CD1A3C"/>
    <w:rsid w:val="00CD2074"/>
    <w:rsid w:val="00CF7C31"/>
    <w:rsid w:val="00D06FF6"/>
    <w:rsid w:val="00D208B4"/>
    <w:rsid w:val="00D43C9C"/>
    <w:rsid w:val="00D97660"/>
    <w:rsid w:val="00DA0529"/>
    <w:rsid w:val="00DC5244"/>
    <w:rsid w:val="00E04EFC"/>
    <w:rsid w:val="00E70F4A"/>
    <w:rsid w:val="00EB34B1"/>
    <w:rsid w:val="00F7731D"/>
    <w:rsid w:val="00FB6A0E"/>
    <w:rsid w:val="00FC6358"/>
    <w:rsid w:val="00FE3365"/>
    <w:rsid w:val="00FF5526"/>
    <w:rsid w:val="00FF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8844F"/>
  <w15:chartTrackingRefBased/>
  <w15:docId w15:val="{76507B77-8CF0-4A6C-AB5C-C95D42B8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u w:val="single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caps/>
      <w:sz w:val="2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bCs/>
      <w:sz w:val="22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rpsdetexte">
    <w:name w:val="Body Text"/>
    <w:basedOn w:val="Normal"/>
    <w:semiHidden/>
    <w:pPr>
      <w:jc w:val="both"/>
    </w:pPr>
    <w:rPr>
      <w:rFonts w:ascii="Arial" w:hAnsi="Arial" w:cs="Arial"/>
      <w:b/>
      <w:bCs/>
      <w:sz w:val="20"/>
    </w:rPr>
  </w:style>
  <w:style w:type="paragraph" w:styleId="Corpsdetexte2">
    <w:name w:val="Body Text 2"/>
    <w:basedOn w:val="Normal"/>
    <w:semiHidden/>
    <w:pPr>
      <w:jc w:val="both"/>
    </w:pPr>
    <w:rPr>
      <w:rFonts w:ascii="Arial" w:hAnsi="Arial" w:cs="Arial"/>
      <w:sz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B1037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1037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10379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037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10379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037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037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7014D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ASSISTANT CARRIERES-PAIES</vt:lpstr>
    </vt:vector>
  </TitlesOfParts>
  <Company>Ville de Lorient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CARRIERES-PAIES</dc:title>
  <dc:subject/>
  <dc:creator>smeilleray</dc:creator>
  <cp:keywords/>
  <cp:lastModifiedBy>JEGAT Armelle</cp:lastModifiedBy>
  <cp:revision>2</cp:revision>
  <cp:lastPrinted>2024-10-08T07:16:00Z</cp:lastPrinted>
  <dcterms:created xsi:type="dcterms:W3CDTF">2025-06-12T14:15:00Z</dcterms:created>
  <dcterms:modified xsi:type="dcterms:W3CDTF">2025-06-12T14:15:00Z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000800ca000000000000010262610207f74006b004c800</vt:lpwstr>
  </property>
</Properties>
</file>